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4042960"/>
        <w:docPartObj>
          <w:docPartGallery w:val="Cover Pages"/>
          <w:docPartUnique/>
        </w:docPartObj>
      </w:sdtPr>
      <w:sdtEndPr>
        <w:rPr>
          <w:rFonts w:asciiTheme="majorHAnsi" w:eastAsiaTheme="majorEastAsia" w:hAnsiTheme="majorHAnsi" w:cstheme="majorBidi"/>
          <w:color w:val="1F497D" w:themeColor="text2"/>
          <w:spacing w:val="5"/>
          <w:kern w:val="28"/>
          <w:sz w:val="96"/>
          <w:szCs w:val="96"/>
        </w:rPr>
      </w:sdtEndPr>
      <w:sdtContent>
        <w:p w14:paraId="351583AE" w14:textId="77777777" w:rsidR="00172D10" w:rsidRDefault="003A0248">
          <w:r>
            <w:rPr>
              <w:noProof/>
              <w:lang w:val="es-CO" w:eastAsia="es-CO"/>
            </w:rPr>
            <mc:AlternateContent>
              <mc:Choice Requires="wpg">
                <w:drawing>
                  <wp:anchor distT="0" distB="0" distL="114300" distR="114300" simplePos="0" relativeHeight="251669504" behindDoc="0" locked="0" layoutInCell="1" allowOverlap="1" wp14:anchorId="4DA0B3C3" wp14:editId="291D0C91">
                    <wp:simplePos x="0" y="0"/>
                    <wp:positionH relativeFrom="column">
                      <wp:posOffset>2828290</wp:posOffset>
                    </wp:positionH>
                    <wp:positionV relativeFrom="paragraph">
                      <wp:posOffset>-2139315</wp:posOffset>
                    </wp:positionV>
                    <wp:extent cx="4750435" cy="4352925"/>
                    <wp:effectExtent l="0" t="304800" r="0" b="142875"/>
                    <wp:wrapNone/>
                    <wp:docPr id="100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0435" cy="4352925"/>
                              <a:chOff x="2321" y="5765"/>
                              <a:chExt cx="7481" cy="6855"/>
                            </a:xfrm>
                          </wpg:grpSpPr>
                          <wps:wsp>
                            <wps:cNvPr id="11" name="AutoShape 26"/>
                            <wps:cNvSpPr>
                              <a:spLocks noChangeArrowheads="1"/>
                            </wps:cNvSpPr>
                            <wps:spPr bwMode="auto">
                              <a:xfrm rot="1821784">
                                <a:off x="3390" y="5765"/>
                                <a:ext cx="6412" cy="5506"/>
                              </a:xfrm>
                              <a:prstGeom prst="hexagon">
                                <a:avLst>
                                  <a:gd name="adj" fmla="val 29114"/>
                                  <a:gd name="vf" fmla="val 115470"/>
                                </a:avLst>
                              </a:prstGeom>
                              <a:solidFill>
                                <a:srgbClr val="002060"/>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2" name="AutoShape 27"/>
                            <wps:cNvSpPr>
                              <a:spLocks noChangeArrowheads="1"/>
                            </wps:cNvSpPr>
                            <wps:spPr bwMode="auto">
                              <a:xfrm rot="1821784">
                                <a:off x="2321" y="9083"/>
                                <a:ext cx="2902" cy="2482"/>
                              </a:xfrm>
                              <a:prstGeom prst="hexagon">
                                <a:avLst>
                                  <a:gd name="adj" fmla="val 29230"/>
                                  <a:gd name="vf" fmla="val 115470"/>
                                </a:avLst>
                              </a:prstGeom>
                              <a:solidFill>
                                <a:schemeClr val="accent3">
                                  <a:lumMod val="60000"/>
                                  <a:lumOff val="40000"/>
                                  <a:alpha val="0"/>
                                </a:schemeClr>
                              </a:soli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13" name="AutoShape 28"/>
                            <wps:cNvSpPr>
                              <a:spLocks noChangeArrowheads="1"/>
                            </wps:cNvSpPr>
                            <wps:spPr bwMode="auto">
                              <a:xfrm rot="1821784">
                                <a:off x="2724" y="7446"/>
                                <a:ext cx="4923" cy="4148"/>
                              </a:xfrm>
                              <a:prstGeom prst="hexagon">
                                <a:avLst>
                                  <a:gd name="adj" fmla="val 29671"/>
                                  <a:gd name="vf" fmla="val 115470"/>
                                </a:avLst>
                              </a:prstGeom>
                              <a:solidFill>
                                <a:schemeClr val="lt1">
                                  <a:lumMod val="100000"/>
                                  <a:lumOff val="0"/>
                                  <a:alpha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4" name="AutoShape 29"/>
                            <wps:cNvSpPr>
                              <a:spLocks noChangeArrowheads="1"/>
                            </wps:cNvSpPr>
                            <wps:spPr bwMode="auto">
                              <a:xfrm rot="1821784">
                                <a:off x="5968" y="10056"/>
                                <a:ext cx="2900" cy="2564"/>
                              </a:xfrm>
                              <a:prstGeom prst="hexagon">
                                <a:avLst>
                                  <a:gd name="adj" fmla="val 28276"/>
                                  <a:gd name="vf" fmla="val 115470"/>
                                </a:avLst>
                              </a:prstGeom>
                              <a:solidFill>
                                <a:srgbClr val="00B050">
                                  <a:alpha val="0"/>
                                </a:srgb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827BFB0">
                  <v:group id="Group 25" style="position:absolute;margin-left:222.7pt;margin-top:-168.45pt;width:374.05pt;height:342.75pt;z-index:251669504" coordsize="7481,6855" coordorigin="2321,5765" o:spid="_x0000_s1026" w14:anchorId="36B1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">
                    <v:shapetype id="_x0000_t9" coordsize="21600,21600" o:spt="9" adj="5400" path="m@0,l,10800@0,21600@1,21600,21600,10800@1,xe">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AutoShape 26" style="position:absolute;left:3390;top:5765;width:6412;height:5506;rotation:1989874fd;visibility:visible;mso-wrap-style:square;v-text-anchor:top" o:spid="_x0000_s1027" fillcolor="#002060" strokecolor="#f2f2f2 [3041]" strokeweight="3pt" type="#_x0000_t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">
                      <v:shadow on="t" color="#243f60 [1604]" opacity=".5" offset="1pt"/>
                    </v:shape>
                    <v:shape id="AutoShape 27" style="position:absolute;left:2321;top:9083;width:2902;height:2482;rotation:1989874fd;visibility:visible;mso-wrap-style:square;v-text-anchor:top" o:spid="_x0000_s1028" fillcolor="#c2d69b [1942]" strokecolor="#c2d69b [1942]" strokeweight="1pt" type="#_x0000_t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">
                      <v:fill opacity="0"/>
                      <v:shadow on="t" color="#4e6128 [1606]" opacity=".5" offset="1pt"/>
                    </v:shape>
                    <v:shape id="AutoShape 28" style="position:absolute;left:2724;top:7446;width:4923;height:4148;rotation:1989874fd;visibility:visible;mso-wrap-style:square;v-text-anchor:top" o:spid="_x0000_s1029" fillcolor="white [3201]" strokecolor="#4bacc6 [3208]" strokeweight="5pt" type="#_x0000_t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">
                      <v:fill opacity="0"/>
                      <v:stroke linestyle="thickThin"/>
                      <v:shadow color="#868686"/>
                    </v:shape>
                    <v:shape id="AutoShape 29" style="position:absolute;left:5968;top:10056;width:2900;height:2564;rotation:1989874fd;visibility:visible;mso-wrap-style:square;v-text-anchor:top" o:spid="_x0000_s1030" fillcolor="#00b050" strokecolor="#9bbb59 [3206]" strokeweight="5pt" type="#_x0000_t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">
                      <v:fill opacity="0"/>
                      <v:stroke linestyle="thickThin"/>
                      <v:shadow color="#868686"/>
                    </v:shape>
                  </v:group>
                </w:pict>
              </mc:Fallback>
            </mc:AlternateContent>
          </w:r>
        </w:p>
        <w:tbl>
          <w:tblPr>
            <w:tblStyle w:val="Tablanormal41"/>
            <w:tblpPr w:leftFromText="180" w:rightFromText="180" w:vertAnchor="text" w:horzAnchor="margin" w:tblpXSpec="center" w:tblpY="3167"/>
            <w:tblW w:w="12256" w:type="dxa"/>
            <w:tblLook w:val="04A0" w:firstRow="1" w:lastRow="0" w:firstColumn="1" w:lastColumn="0" w:noHBand="0" w:noVBand="1"/>
          </w:tblPr>
          <w:tblGrid>
            <w:gridCol w:w="12256"/>
          </w:tblGrid>
          <w:tr w:rsidR="002A2E02" w14:paraId="0A6C2A60" w14:textId="77777777" w:rsidTr="00D27397">
            <w:trPr>
              <w:cnfStyle w:val="100000000000" w:firstRow="1" w:lastRow="0" w:firstColumn="0" w:lastColumn="0" w:oddVBand="0" w:evenVBand="0" w:oddHBand="0" w:evenHBand="0" w:firstRowFirstColumn="0" w:firstRowLastColumn="0" w:lastRowFirstColumn="0" w:lastRowLastColumn="0"/>
              <w:trHeight w:val="2685"/>
            </w:trPr>
            <w:tc>
              <w:tcPr>
                <w:cnfStyle w:val="001000000000" w:firstRow="0" w:lastRow="0" w:firstColumn="1" w:lastColumn="0" w:oddVBand="0" w:evenVBand="0" w:oddHBand="0" w:evenHBand="0" w:firstRowFirstColumn="0" w:firstRowLastColumn="0" w:lastRowFirstColumn="0" w:lastRowLastColumn="0"/>
                <w:tcW w:w="12256" w:type="dxa"/>
                <w:vAlign w:val="bottom"/>
              </w:tcPr>
              <w:p w14:paraId="156979A3" w14:textId="77777777" w:rsidR="00D27397" w:rsidRPr="00063BDF" w:rsidRDefault="00520E43" w:rsidP="00195F91">
                <w:pPr>
                  <w:pStyle w:val="Estilo1"/>
                  <w:framePr w:hSpace="0" w:wrap="auto" w:vAnchor="margin" w:hAnchor="text" w:xAlign="left" w:yAlign="inline"/>
                  <w:ind w:left="1440" w:right="1236"/>
                  <w:rPr>
                    <w:sz w:val="48"/>
                    <w:szCs w:val="48"/>
                    <w:lang w:val="es-CO" w:bidi="es-ES"/>
                  </w:rPr>
                </w:pPr>
                <w:r w:rsidRPr="00063BDF">
                  <w:rPr>
                    <w:sz w:val="48"/>
                    <w:szCs w:val="48"/>
                    <w:lang w:val="es-CO" w:bidi="es-ES"/>
                  </w:rPr>
                  <w:t>PLAN ANUAL DE VACANTES</w:t>
                </w:r>
              </w:p>
            </w:tc>
          </w:tr>
          <w:tr w:rsidR="002A2E02" w14:paraId="36656819" w14:textId="77777777" w:rsidTr="00D2739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256" w:type="dxa"/>
                <w:shd w:val="clear" w:color="auto" w:fill="auto"/>
                <w:vAlign w:val="center"/>
              </w:tcPr>
              <w:p w14:paraId="72A25547" w14:textId="77777777" w:rsidR="00D179E4" w:rsidRPr="00063BDF" w:rsidRDefault="00195F91" w:rsidP="00D179E4">
                <w:pPr>
                  <w:pStyle w:val="Estilo2"/>
                  <w:ind w:left="1298" w:right="1236"/>
                  <w:rPr>
                    <w:b/>
                    <w:sz w:val="24"/>
                  </w:rPr>
                </w:pPr>
                <w:r w:rsidRPr="00063BDF">
                  <w:rPr>
                    <w:b/>
                    <w:sz w:val="24"/>
                  </w:rPr>
                  <w:t>PROCESO DE TALENTO HUMANO</w:t>
                </w:r>
              </w:p>
              <w:p w14:paraId="58AE6BAB" w14:textId="77777777" w:rsidR="005D120C" w:rsidRPr="005D120C" w:rsidRDefault="005D120C" w:rsidP="00D179E4">
                <w:pPr>
                  <w:tabs>
                    <w:tab w:val="left" w:pos="397"/>
                    <w:tab w:val="center" w:pos="5695"/>
                  </w:tabs>
                  <w:rPr>
                    <w:rFonts w:asciiTheme="majorHAnsi" w:eastAsiaTheme="majorEastAsia" w:hAnsiTheme="majorHAnsi" w:cstheme="majorBidi"/>
                    <w:b w:val="0"/>
                    <w:bCs w:val="0"/>
                    <w:color w:val="1F497D" w:themeColor="text2"/>
                    <w:spacing w:val="5"/>
                    <w:kern w:val="28"/>
                    <w:szCs w:val="24"/>
                  </w:rPr>
                </w:pPr>
              </w:p>
            </w:tc>
          </w:tr>
          <w:tr w:rsidR="002A2E02" w14:paraId="0F2E91F1" w14:textId="77777777" w:rsidTr="00D27397">
            <w:trPr>
              <w:trHeight w:val="2283"/>
            </w:trPr>
            <w:tc>
              <w:tcPr>
                <w:cnfStyle w:val="001000000000" w:firstRow="0" w:lastRow="0" w:firstColumn="1" w:lastColumn="0" w:oddVBand="0" w:evenVBand="0" w:oddHBand="0" w:evenHBand="0" w:firstRowFirstColumn="0" w:firstRowLastColumn="0" w:lastRowFirstColumn="0" w:lastRowLastColumn="0"/>
                <w:tcW w:w="12256" w:type="dxa"/>
                <w:shd w:val="clear" w:color="auto" w:fill="4F81BD" w:themeFill="accent1"/>
                <w:vAlign w:val="center"/>
              </w:tcPr>
              <w:p w14:paraId="6B574CEA" w14:textId="77777777" w:rsidR="002A2E02" w:rsidRPr="00D179E4" w:rsidRDefault="00195F91" w:rsidP="0094059F">
                <w:pPr>
                  <w:pStyle w:val="Estilo3"/>
                  <w:ind w:left="1298" w:right="1236"/>
                  <w:rPr>
                    <w:rFonts w:eastAsiaTheme="majorEastAsia"/>
                    <w:b w:val="0"/>
                  </w:rPr>
                </w:pPr>
                <w:r w:rsidRPr="00195F91">
                  <w:rPr>
                    <w:rFonts w:eastAsiaTheme="majorEastAsia"/>
                    <w:b w:val="0"/>
                  </w:rPr>
                  <w:t>Instrumento de gestión que hace parte del Plan de Previsión de Recursos Humanos y del Plan Estratégico de Recursos Humanos.</w:t>
                </w:r>
              </w:p>
            </w:tc>
          </w:tr>
        </w:tbl>
        <w:p w14:paraId="08A17171" w14:textId="77777777" w:rsidR="00172D10" w:rsidRDefault="003A0248">
          <w:pPr>
            <w:rPr>
              <w:rFonts w:asciiTheme="majorHAnsi" w:eastAsiaTheme="majorEastAsia" w:hAnsiTheme="majorHAnsi" w:cstheme="majorBidi"/>
              <w:color w:val="1F497D" w:themeColor="text2"/>
              <w:spacing w:val="5"/>
              <w:kern w:val="28"/>
              <w:sz w:val="96"/>
              <w:szCs w:val="56"/>
            </w:rPr>
          </w:pPr>
          <w:r>
            <w:rPr>
              <w:noProof/>
              <w:lang w:val="es-CO" w:eastAsia="es-CO"/>
            </w:rPr>
            <mc:AlternateContent>
              <mc:Choice Requires="wpg">
                <w:drawing>
                  <wp:anchor distT="0" distB="0" distL="114300" distR="114300" simplePos="0" relativeHeight="251679744" behindDoc="0" locked="0" layoutInCell="1" allowOverlap="1" wp14:anchorId="5A77F083" wp14:editId="4652C9A0">
                    <wp:simplePos x="0" y="0"/>
                    <wp:positionH relativeFrom="column">
                      <wp:posOffset>-1059180</wp:posOffset>
                    </wp:positionH>
                    <wp:positionV relativeFrom="paragraph">
                      <wp:posOffset>6384925</wp:posOffset>
                    </wp:positionV>
                    <wp:extent cx="8637905" cy="2987040"/>
                    <wp:effectExtent l="0" t="171450" r="0" b="232410"/>
                    <wp:wrapNone/>
                    <wp:docPr id="100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37905" cy="2987040"/>
                              <a:chOff x="-588" y="12005"/>
                              <a:chExt cx="13603" cy="4704"/>
                            </a:xfrm>
                          </wpg:grpSpPr>
                          <wps:wsp>
                            <wps:cNvPr id="2" name="AutoShape 30"/>
                            <wps:cNvSpPr>
                              <a:spLocks noChangeArrowheads="1"/>
                            </wps:cNvSpPr>
                            <wps:spPr bwMode="auto">
                              <a:xfrm rot="1821784">
                                <a:off x="8634" y="12899"/>
                                <a:ext cx="4381" cy="3681"/>
                              </a:xfrm>
                              <a:prstGeom prst="hexagon">
                                <a:avLst>
                                  <a:gd name="adj" fmla="val 29754"/>
                                  <a:gd name="vf" fmla="val 115470"/>
                                </a:avLst>
                              </a:prstGeom>
                              <a:solidFill>
                                <a:srgbClr val="002060"/>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3" name="AutoShape 31"/>
                            <wps:cNvSpPr>
                              <a:spLocks noChangeArrowheads="1"/>
                            </wps:cNvSpPr>
                            <wps:spPr bwMode="auto">
                              <a:xfrm rot="1821784">
                                <a:off x="3283" y="12056"/>
                                <a:ext cx="2902" cy="2482"/>
                              </a:xfrm>
                              <a:prstGeom prst="hexagon">
                                <a:avLst>
                                  <a:gd name="adj" fmla="val 29230"/>
                                  <a:gd name="vf" fmla="val 115470"/>
                                </a:avLst>
                              </a:prstGeom>
                              <a:solidFill>
                                <a:schemeClr val="accent3">
                                  <a:lumMod val="60000"/>
                                  <a:lumOff val="40000"/>
                                  <a:alpha val="0"/>
                                </a:schemeClr>
                              </a:soli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4" name="AutoShape 32"/>
                            <wps:cNvSpPr>
                              <a:spLocks noChangeArrowheads="1"/>
                            </wps:cNvSpPr>
                            <wps:spPr bwMode="auto">
                              <a:xfrm rot="1821784">
                                <a:off x="-588" y="12561"/>
                                <a:ext cx="4923" cy="4148"/>
                              </a:xfrm>
                              <a:prstGeom prst="hexagon">
                                <a:avLst>
                                  <a:gd name="adj" fmla="val 29671"/>
                                  <a:gd name="vf" fmla="val 115470"/>
                                </a:avLst>
                              </a:prstGeom>
                              <a:solidFill>
                                <a:schemeClr val="lt1">
                                  <a:lumMod val="100000"/>
                                  <a:lumOff val="0"/>
                                  <a:alpha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5" name="AutoShape 33"/>
                            <wps:cNvSpPr>
                              <a:spLocks noChangeArrowheads="1"/>
                            </wps:cNvSpPr>
                            <wps:spPr bwMode="auto">
                              <a:xfrm rot="1821784">
                                <a:off x="2828" y="12005"/>
                                <a:ext cx="2900" cy="2564"/>
                              </a:xfrm>
                              <a:prstGeom prst="hexagon">
                                <a:avLst>
                                  <a:gd name="adj" fmla="val 28276"/>
                                  <a:gd name="vf" fmla="val 115470"/>
                                </a:avLst>
                              </a:prstGeom>
                              <a:solidFill>
                                <a:srgbClr val="00B050">
                                  <a:alpha val="0"/>
                                </a:srgb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141AF75">
                  <v:group id="Group 35" style="position:absolute;margin-left:-83.4pt;margin-top:502.75pt;width:680.15pt;height:235.2pt;z-index:251679744" coordsize="13603,4704" coordorigin="-588,12005" o:spid="_x0000_s1026" w14:anchorId="08C3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">
                    <v:shape id="AutoShape 30" style="position:absolute;left:8634;top:12899;width:4381;height:3681;rotation:1989874fd;visibility:visible;mso-wrap-style:square;v-text-anchor:top" o:spid="_x0000_s1027" fillcolor="#002060" strokecolor="#f2f2f2 [3041]" strokeweight="3pt" type="#_x0000_t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">
                      <v:shadow on="t" color="#243f60 [1604]" opacity=".5" offset="1pt"/>
                    </v:shape>
                    <v:shape id="AutoShape 31" style="position:absolute;left:3283;top:12056;width:2902;height:2482;rotation:1989874fd;visibility:visible;mso-wrap-style:square;v-text-anchor:top" o:spid="_x0000_s1028" fillcolor="#c2d69b [1942]" strokecolor="#c2d69b [1942]" strokeweight="1pt" type="#_x0000_t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">
                      <v:fill opacity="0"/>
                      <v:shadow on="t" color="#4e6128 [1606]" opacity=".5" offset="1pt"/>
                    </v:shape>
                    <v:shape id="AutoShape 32" style="position:absolute;left:-588;top:12561;width:4923;height:4148;rotation:1989874fd;visibility:visible;mso-wrap-style:square;v-text-anchor:top" o:spid="_x0000_s1029" fillcolor="white [3201]" strokecolor="#4bacc6 [3208]" strokeweight="5pt" type="#_x0000_t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">
                      <v:fill opacity="0"/>
                      <v:stroke linestyle="thickThin"/>
                      <v:shadow color="#868686"/>
                    </v:shape>
                    <v:shape id="AutoShape 33" style="position:absolute;left:2828;top:12005;width:2900;height:2564;rotation:1989874fd;visibility:visible;mso-wrap-style:square;v-text-anchor:top" o:spid="_x0000_s1030" fillcolor="#00b050" strokecolor="#9bbb59 [3206]" strokeweight="5pt" type="#_x0000_t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">
                      <v:fill opacity="0"/>
                      <v:stroke linestyle="thickThin"/>
                      <v:shadow color="#868686"/>
                    </v:shape>
                  </v:group>
                </w:pict>
              </mc:Fallback>
            </mc:AlternateContent>
          </w:r>
          <w:r w:rsidR="001C62C8">
            <w:rPr>
              <w:rFonts w:asciiTheme="majorHAnsi" w:eastAsiaTheme="majorEastAsia" w:hAnsiTheme="majorHAnsi" w:cstheme="majorBidi"/>
              <w:color w:val="1F497D" w:themeColor="text2"/>
              <w:spacing w:val="5"/>
              <w:kern w:val="28"/>
              <w:sz w:val="96"/>
              <w:szCs w:val="56"/>
              <w:lang w:bidi="es-ES"/>
            </w:rPr>
            <w:br w:type="page"/>
          </w:r>
        </w:p>
      </w:sdtContent>
    </w:sdt>
    <w:tbl>
      <w:tblPr>
        <w:tblStyle w:val="Listaclara-nfasis12"/>
        <w:tblW w:w="0" w:type="auto"/>
        <w:tblLook w:val="04A0" w:firstRow="1" w:lastRow="0" w:firstColumn="1" w:lastColumn="0" w:noHBand="0" w:noVBand="1"/>
      </w:tblPr>
      <w:tblGrid>
        <w:gridCol w:w="3225"/>
        <w:gridCol w:w="3196"/>
        <w:gridCol w:w="3197"/>
      </w:tblGrid>
      <w:tr w:rsidR="00BA2D39" w:rsidRPr="00BA2D39" w14:paraId="38B3AD6C" w14:textId="77777777" w:rsidTr="006C0C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5" w:type="dxa"/>
          </w:tcPr>
          <w:p w14:paraId="3489B9F1" w14:textId="77777777" w:rsidR="00BA2D39" w:rsidRPr="00AB145D" w:rsidRDefault="00BA2D39" w:rsidP="00AB145D">
            <w:pPr>
              <w:pStyle w:val="Estilo4"/>
            </w:pPr>
            <w:r w:rsidRPr="00AB145D">
              <w:lastRenderedPageBreak/>
              <w:t>Elaboro</w:t>
            </w:r>
            <w:r w:rsidR="00E549EA" w:rsidRPr="00AB145D">
              <w:t>/Modificó</w:t>
            </w:r>
            <w:r w:rsidRPr="00AB145D">
              <w:t xml:space="preserve">:  </w:t>
            </w:r>
          </w:p>
        </w:tc>
        <w:tc>
          <w:tcPr>
            <w:tcW w:w="3196" w:type="dxa"/>
          </w:tcPr>
          <w:p w14:paraId="22AF2DBE" w14:textId="77777777" w:rsidR="00BA2D39" w:rsidRPr="00AB145D" w:rsidRDefault="00BA2D39" w:rsidP="00AB145D">
            <w:pPr>
              <w:pStyle w:val="Estilo4"/>
              <w:cnfStyle w:val="100000000000" w:firstRow="1" w:lastRow="0" w:firstColumn="0" w:lastColumn="0" w:oddVBand="0" w:evenVBand="0" w:oddHBand="0" w:evenHBand="0" w:firstRowFirstColumn="0" w:firstRowLastColumn="0" w:lastRowFirstColumn="0" w:lastRowLastColumn="0"/>
              <w:rPr>
                <w:rFonts w:ascii="Century Gothic" w:eastAsia="Times New Roman" w:hAnsi="Century Gothic"/>
                <w:color w:val="FFFFFF"/>
              </w:rPr>
            </w:pPr>
            <w:r w:rsidRPr="00AB145D">
              <w:t>Revisó:</w:t>
            </w:r>
            <w:r w:rsidRPr="00AB145D">
              <w:rPr>
                <w:rFonts w:ascii="Century Gothic" w:eastAsia="Times New Roman" w:hAnsi="Century Gothic"/>
                <w:color w:val="FFFFFF"/>
              </w:rPr>
              <w:t xml:space="preserve"> </w:t>
            </w:r>
          </w:p>
        </w:tc>
        <w:tc>
          <w:tcPr>
            <w:tcW w:w="3197" w:type="dxa"/>
          </w:tcPr>
          <w:p w14:paraId="357A87AC" w14:textId="77777777" w:rsidR="00BA2D39" w:rsidRPr="00AB145D" w:rsidRDefault="00BA2D39" w:rsidP="00AB145D">
            <w:pPr>
              <w:pStyle w:val="Estilo4"/>
              <w:cnfStyle w:val="100000000000" w:firstRow="1" w:lastRow="0" w:firstColumn="0" w:lastColumn="0" w:oddVBand="0" w:evenVBand="0" w:oddHBand="0" w:evenHBand="0" w:firstRowFirstColumn="0" w:firstRowLastColumn="0" w:lastRowFirstColumn="0" w:lastRowLastColumn="0"/>
              <w:rPr>
                <w:rFonts w:eastAsia="Times New Roman"/>
              </w:rPr>
            </w:pPr>
            <w:r w:rsidRPr="00AB145D">
              <w:rPr>
                <w:rFonts w:eastAsia="Times New Roman"/>
              </w:rPr>
              <w:t>Aprobó:</w:t>
            </w:r>
          </w:p>
        </w:tc>
      </w:tr>
      <w:tr w:rsidR="00BA2D39" w:rsidRPr="00BA2D39" w14:paraId="68A749EA" w14:textId="77777777" w:rsidTr="006C0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5" w:type="dxa"/>
          </w:tcPr>
          <w:p w14:paraId="6010DD34" w14:textId="77777777" w:rsidR="00BA2D39" w:rsidRPr="00AB145D" w:rsidRDefault="00BA2D39" w:rsidP="00AB145D">
            <w:pPr>
              <w:pStyle w:val="Estilo5"/>
              <w:rPr>
                <w:rFonts w:eastAsia="Times New Roman"/>
                <w:b w:val="0"/>
              </w:rPr>
            </w:pPr>
          </w:p>
          <w:p w14:paraId="0202ECFC" w14:textId="77777777" w:rsidR="00BA2D39" w:rsidRPr="00AB145D" w:rsidRDefault="00BA2D39" w:rsidP="00AB145D">
            <w:pPr>
              <w:pStyle w:val="Estilo5"/>
              <w:rPr>
                <w:rFonts w:eastAsia="Times New Roman"/>
                <w:b w:val="0"/>
              </w:rPr>
            </w:pPr>
          </w:p>
          <w:p w14:paraId="454A31E6" w14:textId="77777777" w:rsidR="00BA2D39" w:rsidRPr="00AB145D" w:rsidRDefault="00BA2D39" w:rsidP="00AB145D">
            <w:pPr>
              <w:pStyle w:val="Estilo5"/>
              <w:rPr>
                <w:rFonts w:eastAsia="Times New Roman"/>
                <w:b w:val="0"/>
              </w:rPr>
            </w:pPr>
          </w:p>
          <w:p w14:paraId="4A6920CB" w14:textId="77777777" w:rsidR="00BA2D39" w:rsidRPr="00AB145D" w:rsidRDefault="00BA2D39" w:rsidP="00AB145D">
            <w:pPr>
              <w:pStyle w:val="Estilo5"/>
              <w:rPr>
                <w:rFonts w:eastAsia="Times New Roman"/>
                <w:b w:val="0"/>
              </w:rPr>
            </w:pPr>
          </w:p>
          <w:p w14:paraId="3E1BED3A" w14:textId="77777777" w:rsidR="00BA2D39" w:rsidRPr="00AB145D" w:rsidRDefault="00BA2D39" w:rsidP="00AB145D">
            <w:pPr>
              <w:pStyle w:val="Estilo5"/>
              <w:rPr>
                <w:rFonts w:eastAsia="Times New Roman"/>
                <w:b w:val="0"/>
              </w:rPr>
            </w:pPr>
          </w:p>
          <w:p w14:paraId="5068AFF9" w14:textId="14B61F63" w:rsidR="00E549EA" w:rsidRPr="00AB145D" w:rsidRDefault="00FB07B2" w:rsidP="00AB145D">
            <w:pPr>
              <w:pStyle w:val="Estilo5"/>
              <w:rPr>
                <w:b w:val="0"/>
              </w:rPr>
            </w:pPr>
            <w:r>
              <w:rPr>
                <w:b w:val="0"/>
              </w:rPr>
              <w:t>LEIDY P. VILLEGAS GALVIS</w:t>
            </w:r>
          </w:p>
          <w:p w14:paraId="5B33BE7E" w14:textId="5F87279D" w:rsidR="00BA2D39" w:rsidRPr="00AB145D" w:rsidRDefault="0094059F" w:rsidP="00AB145D">
            <w:pPr>
              <w:pStyle w:val="Estilo5"/>
              <w:rPr>
                <w:rFonts w:eastAsia="Times New Roman" w:cs="Times New Roman"/>
                <w:b w:val="0"/>
              </w:rPr>
            </w:pPr>
            <w:r>
              <w:rPr>
                <w:rFonts w:eastAsia="Times New Roman" w:cs="Times New Roman"/>
                <w:b w:val="0"/>
              </w:rPr>
              <w:t>Cargo:</w:t>
            </w:r>
            <w:r w:rsidR="00195F91">
              <w:rPr>
                <w:rFonts w:eastAsia="Times New Roman" w:cs="Times New Roman"/>
                <w:b w:val="0"/>
              </w:rPr>
              <w:t xml:space="preserve"> </w:t>
            </w:r>
            <w:r w:rsidR="00FB07B2">
              <w:rPr>
                <w:rFonts w:eastAsia="Times New Roman" w:cs="Times New Roman"/>
                <w:b w:val="0"/>
              </w:rPr>
              <w:t>Técnico Admón. Nomina</w:t>
            </w:r>
            <w:r w:rsidR="00195F91">
              <w:rPr>
                <w:rFonts w:eastAsia="Times New Roman" w:cs="Times New Roman"/>
                <w:b w:val="0"/>
              </w:rPr>
              <w:t xml:space="preserve"> </w:t>
            </w:r>
          </w:p>
        </w:tc>
        <w:tc>
          <w:tcPr>
            <w:tcW w:w="3196" w:type="dxa"/>
          </w:tcPr>
          <w:p w14:paraId="6B1FDC36"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404FE7CC"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547C5167"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pPr>
          </w:p>
          <w:p w14:paraId="404BC385"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35989CC2"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1E3C45A5" w14:textId="5F894BF2" w:rsidR="006C0CCB" w:rsidRPr="00AB145D" w:rsidRDefault="00FB07B2" w:rsidP="006C0CCB">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NATALIA ISABEL HOYOS HENAO</w:t>
            </w:r>
          </w:p>
          <w:p w14:paraId="5634CEC7" w14:textId="31D7E775" w:rsidR="00BA2D39" w:rsidRPr="00AB145D" w:rsidRDefault="006C0CCB" w:rsidP="006C0CCB">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r w:rsidRPr="00AB145D">
              <w:rPr>
                <w:rFonts w:eastAsia="Times New Roman"/>
              </w:rPr>
              <w:t xml:space="preserve">Cargo: </w:t>
            </w:r>
            <w:r w:rsidR="00FB07B2">
              <w:rPr>
                <w:rFonts w:eastAsia="Times New Roman"/>
              </w:rPr>
              <w:t>Líder</w:t>
            </w:r>
            <w:r w:rsidR="00367731">
              <w:rPr>
                <w:rFonts w:eastAsia="Times New Roman"/>
              </w:rPr>
              <w:t xml:space="preserve"> </w:t>
            </w:r>
            <w:proofErr w:type="gramStart"/>
            <w:r w:rsidR="00367731">
              <w:rPr>
                <w:rFonts w:eastAsia="Times New Roman"/>
              </w:rPr>
              <w:t>Jefe</w:t>
            </w:r>
            <w:proofErr w:type="gramEnd"/>
            <w:r w:rsidR="00FB07B2">
              <w:rPr>
                <w:rFonts w:eastAsia="Times New Roman"/>
              </w:rPr>
              <w:t xml:space="preserve"> Talento Humano</w:t>
            </w:r>
          </w:p>
        </w:tc>
        <w:tc>
          <w:tcPr>
            <w:tcW w:w="3197" w:type="dxa"/>
          </w:tcPr>
          <w:p w14:paraId="42ED90E5"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2EDC6A8C"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58F05007"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163B0E36"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729CF625"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p>
          <w:p w14:paraId="0A9BE30E" w14:textId="619664E7" w:rsidR="00BA2D39" w:rsidRPr="00AB145D" w:rsidRDefault="00FB07B2"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DIANA MARÍA MEJIA VALENCIA</w:t>
            </w:r>
          </w:p>
          <w:p w14:paraId="19623C12" w14:textId="77777777" w:rsidR="00BA2D39" w:rsidRPr="00AB145D" w:rsidRDefault="00BA2D39" w:rsidP="00AB145D">
            <w:pPr>
              <w:pStyle w:val="Estilo5"/>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B145D">
              <w:rPr>
                <w:rFonts w:eastAsia="Times New Roman"/>
              </w:rPr>
              <w:t>Cargo: Gerente</w:t>
            </w:r>
          </w:p>
        </w:tc>
      </w:tr>
      <w:tr w:rsidR="006C0CCB" w:rsidRPr="00BA2D39" w14:paraId="3AE01EAC" w14:textId="77777777" w:rsidTr="006C0CCB">
        <w:tc>
          <w:tcPr>
            <w:cnfStyle w:val="001000000000" w:firstRow="0" w:lastRow="0" w:firstColumn="1" w:lastColumn="0" w:oddVBand="0" w:evenVBand="0" w:oddHBand="0" w:evenHBand="0" w:firstRowFirstColumn="0" w:firstRowLastColumn="0" w:lastRowFirstColumn="0" w:lastRowLastColumn="0"/>
            <w:tcW w:w="3225" w:type="dxa"/>
          </w:tcPr>
          <w:p w14:paraId="74CB8BDE" w14:textId="4A03849C" w:rsidR="006C0CCB" w:rsidRPr="00AB145D" w:rsidRDefault="006C0CCB" w:rsidP="006C0CCB">
            <w:pPr>
              <w:pStyle w:val="Estilo5"/>
              <w:rPr>
                <w:rFonts w:eastAsia="Times New Roman" w:cs="Times New Roman"/>
                <w:b w:val="0"/>
              </w:rPr>
            </w:pPr>
            <w:r w:rsidRPr="00AB145D">
              <w:rPr>
                <w:rFonts w:eastAsia="Times New Roman"/>
                <w:b w:val="0"/>
              </w:rPr>
              <w:t xml:space="preserve">Fecha: </w:t>
            </w:r>
            <w:proofErr w:type="gramStart"/>
            <w:r w:rsidR="00FB07B2">
              <w:rPr>
                <w:b w:val="0"/>
              </w:rPr>
              <w:t>Diciembre</w:t>
            </w:r>
            <w:proofErr w:type="gramEnd"/>
            <w:r w:rsidR="00FB07B2">
              <w:rPr>
                <w:b w:val="0"/>
              </w:rPr>
              <w:t xml:space="preserve"> de 202</w:t>
            </w:r>
            <w:r w:rsidR="00063BDF">
              <w:rPr>
                <w:b w:val="0"/>
              </w:rPr>
              <w:t>5</w:t>
            </w:r>
          </w:p>
        </w:tc>
        <w:tc>
          <w:tcPr>
            <w:tcW w:w="3196" w:type="dxa"/>
          </w:tcPr>
          <w:p w14:paraId="3FC1B923" w14:textId="06DA6343" w:rsidR="006C0CCB" w:rsidRPr="006C0CCB" w:rsidRDefault="006C0CCB" w:rsidP="006C0CCB">
            <w:pPr>
              <w:pStyle w:val="Estilo5"/>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6C0CCB">
              <w:rPr>
                <w:rFonts w:eastAsia="Times New Roman"/>
              </w:rPr>
              <w:t xml:space="preserve">Fecha: </w:t>
            </w:r>
            <w:proofErr w:type="gramStart"/>
            <w:r w:rsidR="00FB07B2">
              <w:t>Diciembre</w:t>
            </w:r>
            <w:proofErr w:type="gramEnd"/>
            <w:r w:rsidR="00FB07B2">
              <w:t xml:space="preserve"> de 202</w:t>
            </w:r>
            <w:r w:rsidR="00063BDF">
              <w:t>5</w:t>
            </w:r>
          </w:p>
        </w:tc>
        <w:tc>
          <w:tcPr>
            <w:tcW w:w="3197" w:type="dxa"/>
          </w:tcPr>
          <w:p w14:paraId="05E8465D" w14:textId="49A18367" w:rsidR="006C0CCB" w:rsidRPr="006C0CCB" w:rsidRDefault="006C0CCB" w:rsidP="006C0CCB">
            <w:pPr>
              <w:pStyle w:val="Estilo5"/>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6C0CCB">
              <w:rPr>
                <w:rFonts w:eastAsia="Times New Roman"/>
              </w:rPr>
              <w:t xml:space="preserve">Fecha: </w:t>
            </w:r>
            <w:proofErr w:type="gramStart"/>
            <w:r w:rsidR="00FB07B2">
              <w:t>Diciembre</w:t>
            </w:r>
            <w:proofErr w:type="gramEnd"/>
            <w:r w:rsidR="00FB07B2">
              <w:t xml:space="preserve"> de 202</w:t>
            </w:r>
            <w:r w:rsidR="00063BDF">
              <w:t>5</w:t>
            </w:r>
          </w:p>
        </w:tc>
      </w:tr>
    </w:tbl>
    <w:p w14:paraId="430591DD" w14:textId="77777777" w:rsidR="004F53E9" w:rsidRDefault="004F53E9" w:rsidP="003758FF">
      <w:pPr>
        <w:pStyle w:val="Estilo5"/>
      </w:pPr>
    </w:p>
    <w:p w14:paraId="47B99BE8" w14:textId="77777777" w:rsidR="00BA2D39" w:rsidRDefault="006F1584" w:rsidP="006F1584">
      <w:pPr>
        <w:pStyle w:val="Estilo2"/>
      </w:pPr>
      <w:r>
        <w:t>CONTROL DE CAMBIOS</w:t>
      </w:r>
    </w:p>
    <w:tbl>
      <w:tblPr>
        <w:tblStyle w:val="Listaclara-nfasis12"/>
        <w:tblW w:w="9629" w:type="dxa"/>
        <w:tblLayout w:type="fixed"/>
        <w:tblLook w:val="04A0" w:firstRow="1" w:lastRow="0" w:firstColumn="1" w:lastColumn="0" w:noHBand="0" w:noVBand="1"/>
      </w:tblPr>
      <w:tblGrid>
        <w:gridCol w:w="1384"/>
        <w:gridCol w:w="1795"/>
        <w:gridCol w:w="1796"/>
        <w:gridCol w:w="1796"/>
        <w:gridCol w:w="2858"/>
      </w:tblGrid>
      <w:tr w:rsidR="006F1584" w:rsidRPr="006F1584" w14:paraId="2597837E" w14:textId="77777777" w:rsidTr="569FA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369EFE34" w14:textId="77777777" w:rsidR="006F1584" w:rsidRPr="00AB145D" w:rsidRDefault="006F1584" w:rsidP="00AB145D">
            <w:pPr>
              <w:pStyle w:val="Estilo4"/>
              <w:jc w:val="center"/>
            </w:pPr>
            <w:r w:rsidRPr="00AB145D">
              <w:t>FECHA</w:t>
            </w:r>
          </w:p>
        </w:tc>
        <w:tc>
          <w:tcPr>
            <w:tcW w:w="1795" w:type="dxa"/>
          </w:tcPr>
          <w:p w14:paraId="0C8AF273" w14:textId="77777777" w:rsidR="006F1584" w:rsidRPr="00AB145D" w:rsidRDefault="006F1584" w:rsidP="00AB145D">
            <w:pPr>
              <w:pStyle w:val="Estilo4"/>
              <w:jc w:val="center"/>
              <w:cnfStyle w:val="100000000000" w:firstRow="1" w:lastRow="0" w:firstColumn="0" w:lastColumn="0" w:oddVBand="0" w:evenVBand="0" w:oddHBand="0" w:evenHBand="0" w:firstRowFirstColumn="0" w:firstRowLastColumn="0" w:lastRowFirstColumn="0" w:lastRowLastColumn="0"/>
            </w:pPr>
            <w:r w:rsidRPr="00AB145D">
              <w:t>ELABORÓ</w:t>
            </w:r>
          </w:p>
          <w:p w14:paraId="4983EC49" w14:textId="77777777" w:rsidR="006F1584" w:rsidRPr="00AB145D" w:rsidRDefault="006F1584" w:rsidP="00AB145D">
            <w:pPr>
              <w:pStyle w:val="Estilo4"/>
              <w:jc w:val="center"/>
              <w:cnfStyle w:val="100000000000" w:firstRow="1" w:lastRow="0" w:firstColumn="0" w:lastColumn="0" w:oddVBand="0" w:evenVBand="0" w:oddHBand="0" w:evenHBand="0" w:firstRowFirstColumn="0" w:firstRowLastColumn="0" w:lastRowFirstColumn="0" w:lastRowLastColumn="0"/>
            </w:pPr>
            <w:r w:rsidRPr="00AB145D">
              <w:t>MODIFICÓ</w:t>
            </w:r>
          </w:p>
        </w:tc>
        <w:tc>
          <w:tcPr>
            <w:tcW w:w="1796" w:type="dxa"/>
          </w:tcPr>
          <w:p w14:paraId="650C836F" w14:textId="77777777" w:rsidR="006F1584" w:rsidRPr="00AB145D" w:rsidRDefault="006F1584" w:rsidP="00AB145D">
            <w:pPr>
              <w:pStyle w:val="Estilo4"/>
              <w:jc w:val="center"/>
              <w:cnfStyle w:val="100000000000" w:firstRow="1" w:lastRow="0" w:firstColumn="0" w:lastColumn="0" w:oddVBand="0" w:evenVBand="0" w:oddHBand="0" w:evenHBand="0" w:firstRowFirstColumn="0" w:firstRowLastColumn="0" w:lastRowFirstColumn="0" w:lastRowLastColumn="0"/>
            </w:pPr>
            <w:r w:rsidRPr="00AB145D">
              <w:t>REVISÓ</w:t>
            </w:r>
          </w:p>
        </w:tc>
        <w:tc>
          <w:tcPr>
            <w:tcW w:w="1796" w:type="dxa"/>
          </w:tcPr>
          <w:p w14:paraId="2C1B2E24" w14:textId="77777777" w:rsidR="006F1584" w:rsidRPr="00AB145D" w:rsidRDefault="006F1584" w:rsidP="00AB145D">
            <w:pPr>
              <w:pStyle w:val="Estilo4"/>
              <w:jc w:val="center"/>
              <w:cnfStyle w:val="100000000000" w:firstRow="1" w:lastRow="0" w:firstColumn="0" w:lastColumn="0" w:oddVBand="0" w:evenVBand="0" w:oddHBand="0" w:evenHBand="0" w:firstRowFirstColumn="0" w:firstRowLastColumn="0" w:lastRowFirstColumn="0" w:lastRowLastColumn="0"/>
            </w:pPr>
            <w:r w:rsidRPr="00AB145D">
              <w:t>APROBÓ</w:t>
            </w:r>
          </w:p>
        </w:tc>
        <w:tc>
          <w:tcPr>
            <w:tcW w:w="2858" w:type="dxa"/>
          </w:tcPr>
          <w:p w14:paraId="29C5D560" w14:textId="77777777" w:rsidR="006F1584" w:rsidRPr="00AB145D" w:rsidRDefault="006F1584" w:rsidP="00AB145D">
            <w:pPr>
              <w:pStyle w:val="Estilo4"/>
              <w:jc w:val="center"/>
              <w:cnfStyle w:val="100000000000" w:firstRow="1" w:lastRow="0" w:firstColumn="0" w:lastColumn="0" w:oddVBand="0" w:evenVBand="0" w:oddHBand="0" w:evenHBand="0" w:firstRowFirstColumn="0" w:firstRowLastColumn="0" w:lastRowFirstColumn="0" w:lastRowLastColumn="0"/>
            </w:pPr>
            <w:r w:rsidRPr="00AB145D">
              <w:t>CAMBIOS</w:t>
            </w:r>
          </w:p>
        </w:tc>
      </w:tr>
      <w:tr w:rsidR="00CB2FF8" w:rsidRPr="006F1584" w14:paraId="057A6910" w14:textId="77777777" w:rsidTr="569FAE08">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409C346B" w14:textId="77777777" w:rsidR="00CB2FF8" w:rsidRPr="00E14D8B" w:rsidRDefault="00195F91" w:rsidP="00AB145D">
            <w:pPr>
              <w:pStyle w:val="Estilo5"/>
              <w:jc w:val="center"/>
              <w:rPr>
                <w:rFonts w:eastAsia="Arial"/>
                <w:b w:val="0"/>
              </w:rPr>
            </w:pPr>
            <w:r>
              <w:rPr>
                <w:rFonts w:eastAsia="Arial"/>
                <w:b w:val="0"/>
              </w:rPr>
              <w:t>Creación Agosto de 2019</w:t>
            </w:r>
          </w:p>
        </w:tc>
        <w:tc>
          <w:tcPr>
            <w:tcW w:w="1795" w:type="dxa"/>
            <w:vAlign w:val="center"/>
          </w:tcPr>
          <w:p w14:paraId="4393B6D3" w14:textId="77777777" w:rsidR="00CB2FF8" w:rsidRPr="00CB2FF8" w:rsidRDefault="00195F91"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Frank Alexis Gómez García</w:t>
            </w:r>
          </w:p>
        </w:tc>
        <w:tc>
          <w:tcPr>
            <w:tcW w:w="1796" w:type="dxa"/>
            <w:vAlign w:val="center"/>
          </w:tcPr>
          <w:p w14:paraId="14D9A136" w14:textId="77777777" w:rsidR="00CB2FF8" w:rsidRPr="00CB2FF8" w:rsidRDefault="00195F91"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Comité Institucional de Gestión y Desempeño</w:t>
            </w:r>
          </w:p>
        </w:tc>
        <w:tc>
          <w:tcPr>
            <w:tcW w:w="1796" w:type="dxa"/>
            <w:vAlign w:val="center"/>
          </w:tcPr>
          <w:p w14:paraId="7C0A3EF3" w14:textId="7AC4BCDC" w:rsidR="00CB2FF8" w:rsidRPr="00CB2FF8" w:rsidRDefault="00195F91"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Luis María Ot</w:t>
            </w:r>
            <w:r w:rsidR="006C0CCB">
              <w:rPr>
                <w:rFonts w:eastAsia="Arial"/>
              </w:rPr>
              <w:t>á</w:t>
            </w:r>
            <w:r>
              <w:rPr>
                <w:rFonts w:eastAsia="Arial"/>
              </w:rPr>
              <w:t>lvaro Sánchez</w:t>
            </w:r>
          </w:p>
        </w:tc>
        <w:tc>
          <w:tcPr>
            <w:tcW w:w="2858" w:type="dxa"/>
            <w:vAlign w:val="center"/>
          </w:tcPr>
          <w:p w14:paraId="301DE22B" w14:textId="77777777" w:rsidR="00CB2FF8" w:rsidRPr="00CB2FF8" w:rsidRDefault="00195F91" w:rsidP="00195F91">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Creación</w:t>
            </w:r>
          </w:p>
        </w:tc>
      </w:tr>
      <w:tr w:rsidR="00CB2FF8" w:rsidRPr="006F1584" w14:paraId="7968D82E" w14:textId="77777777" w:rsidTr="569FAE08">
        <w:trPr>
          <w:trHeight w:val="7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441D2B55" w14:textId="77777777" w:rsidR="00CB2FF8" w:rsidRPr="00E14D8B" w:rsidRDefault="00195F91" w:rsidP="00AB145D">
            <w:pPr>
              <w:pStyle w:val="Estilo5"/>
              <w:jc w:val="center"/>
              <w:rPr>
                <w:rFonts w:eastAsia="Arial"/>
                <w:b w:val="0"/>
              </w:rPr>
            </w:pPr>
            <w:r>
              <w:rPr>
                <w:rFonts w:eastAsia="Arial"/>
                <w:b w:val="0"/>
              </w:rPr>
              <w:t>Versión 02 Marzo de 2021</w:t>
            </w:r>
          </w:p>
        </w:tc>
        <w:tc>
          <w:tcPr>
            <w:tcW w:w="1795" w:type="dxa"/>
            <w:vAlign w:val="center"/>
          </w:tcPr>
          <w:p w14:paraId="2E142F47" w14:textId="77777777" w:rsidR="00CB2FF8" w:rsidRPr="00CB2FF8" w:rsidRDefault="00195F91" w:rsidP="00AB145D">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María Ximena Iral Buitrago</w:t>
            </w:r>
          </w:p>
        </w:tc>
        <w:tc>
          <w:tcPr>
            <w:tcW w:w="1796" w:type="dxa"/>
            <w:vAlign w:val="center"/>
          </w:tcPr>
          <w:p w14:paraId="576670A3" w14:textId="77777777" w:rsidR="00CB2FF8" w:rsidRPr="00CB2FF8" w:rsidRDefault="00195F91" w:rsidP="00AB145D">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Claudia María Angarita Gómez</w:t>
            </w:r>
          </w:p>
        </w:tc>
        <w:tc>
          <w:tcPr>
            <w:tcW w:w="1796" w:type="dxa"/>
            <w:vAlign w:val="center"/>
          </w:tcPr>
          <w:p w14:paraId="0FFBFFC0" w14:textId="77777777" w:rsidR="00CB2FF8" w:rsidRPr="00CB2FF8" w:rsidRDefault="00195F91" w:rsidP="00AB145D">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Luis Carlos Mejía Quiceno</w:t>
            </w:r>
          </w:p>
        </w:tc>
        <w:tc>
          <w:tcPr>
            <w:tcW w:w="2858" w:type="dxa"/>
            <w:vAlign w:val="center"/>
          </w:tcPr>
          <w:p w14:paraId="518F16C1" w14:textId="77777777" w:rsidR="00CB2FF8" w:rsidRPr="00CB2FF8" w:rsidRDefault="00195F91" w:rsidP="00AB145D">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Se actualizó la planta de cargos a la vigencia y se añadió el apartado “Meta”</w:t>
            </w:r>
          </w:p>
        </w:tc>
      </w:tr>
      <w:tr w:rsidR="006B5225" w:rsidRPr="006F1584" w14:paraId="33EDF4A6" w14:textId="77777777" w:rsidTr="569FAE08">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463A5665" w14:textId="77777777" w:rsidR="006B5225" w:rsidRPr="00E14D8B" w:rsidRDefault="00195F91" w:rsidP="00AB145D">
            <w:pPr>
              <w:pStyle w:val="Estilo5"/>
              <w:jc w:val="center"/>
              <w:rPr>
                <w:rFonts w:eastAsia="Arial"/>
                <w:b w:val="0"/>
              </w:rPr>
            </w:pPr>
            <w:r>
              <w:rPr>
                <w:rFonts w:eastAsia="Arial"/>
                <w:b w:val="0"/>
              </w:rPr>
              <w:t>Versión 03 Diciembre de 2022</w:t>
            </w:r>
          </w:p>
        </w:tc>
        <w:tc>
          <w:tcPr>
            <w:tcW w:w="1795" w:type="dxa"/>
            <w:vAlign w:val="center"/>
          </w:tcPr>
          <w:p w14:paraId="471139EE" w14:textId="77777777" w:rsidR="006B5225" w:rsidRPr="00CB2FF8" w:rsidRDefault="00195F91"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Leidy P. Villegas Galvis</w:t>
            </w:r>
          </w:p>
        </w:tc>
        <w:tc>
          <w:tcPr>
            <w:tcW w:w="1796" w:type="dxa"/>
            <w:vAlign w:val="center"/>
          </w:tcPr>
          <w:p w14:paraId="7AE8461C" w14:textId="77777777" w:rsidR="006B5225" w:rsidRPr="00CB2FF8" w:rsidRDefault="00271555"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Natalia Hoyos Henao</w:t>
            </w:r>
          </w:p>
        </w:tc>
        <w:tc>
          <w:tcPr>
            <w:tcW w:w="1796" w:type="dxa"/>
            <w:vAlign w:val="center"/>
          </w:tcPr>
          <w:p w14:paraId="3BD69A88" w14:textId="77777777" w:rsidR="006B5225" w:rsidRPr="00CB2FF8" w:rsidRDefault="00195F91"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Luis Carlos Mejía Quiceno</w:t>
            </w:r>
          </w:p>
        </w:tc>
        <w:tc>
          <w:tcPr>
            <w:tcW w:w="2858" w:type="dxa"/>
            <w:vAlign w:val="center"/>
          </w:tcPr>
          <w:p w14:paraId="32F31EB6" w14:textId="77777777" w:rsidR="006B5225" w:rsidRPr="00CB2FF8" w:rsidRDefault="00195F91"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Se actualizó la planta de cargos a la vigencia</w:t>
            </w:r>
          </w:p>
        </w:tc>
      </w:tr>
      <w:tr w:rsidR="006B5225" w:rsidRPr="006F1584" w14:paraId="6778497E" w14:textId="77777777" w:rsidTr="569FAE08">
        <w:trPr>
          <w:trHeight w:val="7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4ACF578D" w14:textId="28AADA9D" w:rsidR="006B5225" w:rsidRPr="00E14D8B" w:rsidRDefault="00E13BB5" w:rsidP="00E13BB5">
            <w:pPr>
              <w:pStyle w:val="Estilo5"/>
              <w:jc w:val="center"/>
              <w:rPr>
                <w:rFonts w:eastAsia="Arial"/>
                <w:b w:val="0"/>
              </w:rPr>
            </w:pPr>
            <w:r>
              <w:rPr>
                <w:rFonts w:eastAsia="Arial"/>
                <w:b w:val="0"/>
              </w:rPr>
              <w:t xml:space="preserve">Versión 04 </w:t>
            </w:r>
            <w:r w:rsidR="006C0CCB">
              <w:rPr>
                <w:rFonts w:eastAsia="Arial"/>
                <w:b w:val="0"/>
              </w:rPr>
              <w:t>Enero de 2024</w:t>
            </w:r>
          </w:p>
        </w:tc>
        <w:tc>
          <w:tcPr>
            <w:tcW w:w="1795" w:type="dxa"/>
            <w:vAlign w:val="center"/>
          </w:tcPr>
          <w:p w14:paraId="0F5E8E7F" w14:textId="041AE31A" w:rsidR="006B5225" w:rsidRPr="00CB2FF8" w:rsidRDefault="00BA1888" w:rsidP="00AB145D">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Natalia Hoyos Henao</w:t>
            </w:r>
          </w:p>
        </w:tc>
        <w:tc>
          <w:tcPr>
            <w:tcW w:w="1796" w:type="dxa"/>
            <w:vAlign w:val="center"/>
          </w:tcPr>
          <w:p w14:paraId="398D628C" w14:textId="71BDB9CA" w:rsidR="006B5225" w:rsidRPr="00CB2FF8" w:rsidRDefault="0073591D" w:rsidP="00AB145D">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Luis Carlos Mejía Quiceno</w:t>
            </w:r>
          </w:p>
        </w:tc>
        <w:tc>
          <w:tcPr>
            <w:tcW w:w="1796" w:type="dxa"/>
            <w:vAlign w:val="center"/>
          </w:tcPr>
          <w:p w14:paraId="000A687C" w14:textId="77777777" w:rsidR="006B5225" w:rsidRPr="00CB2FF8" w:rsidRDefault="00E13BB5" w:rsidP="00AB145D">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Luis Carlos Mejía Quiceno</w:t>
            </w:r>
          </w:p>
        </w:tc>
        <w:tc>
          <w:tcPr>
            <w:tcW w:w="2858" w:type="dxa"/>
            <w:vAlign w:val="center"/>
          </w:tcPr>
          <w:p w14:paraId="2A57056F" w14:textId="77777777" w:rsidR="006B5225" w:rsidRPr="00CB2FF8" w:rsidRDefault="00E13BB5" w:rsidP="00AB145D">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Se actualizó la planta de cargos a la vigencia</w:t>
            </w:r>
          </w:p>
        </w:tc>
      </w:tr>
      <w:tr w:rsidR="006B5225" w:rsidRPr="006F1584" w14:paraId="7DD17ABF" w14:textId="77777777" w:rsidTr="569FAE08">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0CA849E8" w14:textId="6AD455DA" w:rsidR="006B5225" w:rsidRPr="00E14D8B" w:rsidRDefault="00FB07B2" w:rsidP="00AB145D">
            <w:pPr>
              <w:pStyle w:val="Estilo5"/>
              <w:jc w:val="center"/>
              <w:rPr>
                <w:b w:val="0"/>
              </w:rPr>
            </w:pPr>
            <w:r>
              <w:rPr>
                <w:b w:val="0"/>
              </w:rPr>
              <w:t>Versión 05 Diciembre de 2024</w:t>
            </w:r>
          </w:p>
        </w:tc>
        <w:tc>
          <w:tcPr>
            <w:tcW w:w="1795" w:type="dxa"/>
            <w:vAlign w:val="center"/>
          </w:tcPr>
          <w:p w14:paraId="2F2808AC" w14:textId="3475649F" w:rsidR="006B5225" w:rsidRPr="006B5225" w:rsidRDefault="00FB07B2"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Leidy Patricia Villegas Galvis</w:t>
            </w:r>
          </w:p>
        </w:tc>
        <w:tc>
          <w:tcPr>
            <w:tcW w:w="1796" w:type="dxa"/>
            <w:vAlign w:val="center"/>
          </w:tcPr>
          <w:p w14:paraId="2DE17B96" w14:textId="7F2CACFF" w:rsidR="006B5225" w:rsidRPr="006B5225" w:rsidRDefault="00FB07B2"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Natalia Isabel Hoyos Henao</w:t>
            </w:r>
          </w:p>
        </w:tc>
        <w:tc>
          <w:tcPr>
            <w:tcW w:w="1796" w:type="dxa"/>
            <w:vAlign w:val="center"/>
          </w:tcPr>
          <w:p w14:paraId="3E4EFFCF" w14:textId="52ED4CB7" w:rsidR="006B5225" w:rsidRPr="006B5225" w:rsidRDefault="00FB07B2"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Diana María Mejía Valencia</w:t>
            </w:r>
          </w:p>
        </w:tc>
        <w:tc>
          <w:tcPr>
            <w:tcW w:w="2858" w:type="dxa"/>
            <w:vAlign w:val="center"/>
          </w:tcPr>
          <w:p w14:paraId="77B88BA0" w14:textId="7C68F123" w:rsidR="006B5225" w:rsidRPr="006B5225" w:rsidRDefault="00FB07B2" w:rsidP="00AB145D">
            <w:pPr>
              <w:pStyle w:val="Estilo5"/>
              <w:jc w:val="center"/>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Actualización de planta con cargos vigentes</w:t>
            </w:r>
          </w:p>
        </w:tc>
      </w:tr>
      <w:tr w:rsidR="006B5225" w:rsidRPr="006F1584" w14:paraId="5A7AA16F" w14:textId="77777777" w:rsidTr="00AB5CE8">
        <w:trPr>
          <w:trHeight w:val="1871"/>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52F6EF21" w14:textId="5127751A" w:rsidR="569FAE08" w:rsidRDefault="569FAE08" w:rsidP="569FAE08">
            <w:pPr>
              <w:pStyle w:val="Estilo5"/>
              <w:jc w:val="center"/>
              <w:rPr>
                <w:b w:val="0"/>
              </w:rPr>
            </w:pPr>
            <w:r>
              <w:rPr>
                <w:b w:val="0"/>
              </w:rPr>
              <w:t>Versión 0</w:t>
            </w:r>
            <w:r w:rsidR="75FB4BFC">
              <w:rPr>
                <w:b w:val="0"/>
              </w:rPr>
              <w:t>6</w:t>
            </w:r>
            <w:r>
              <w:rPr>
                <w:b w:val="0"/>
              </w:rPr>
              <w:t xml:space="preserve"> </w:t>
            </w:r>
            <w:proofErr w:type="gramStart"/>
            <w:r>
              <w:rPr>
                <w:b w:val="0"/>
              </w:rPr>
              <w:t>Diciembre</w:t>
            </w:r>
            <w:proofErr w:type="gramEnd"/>
            <w:r>
              <w:rPr>
                <w:b w:val="0"/>
              </w:rPr>
              <w:t xml:space="preserve"> de 202</w:t>
            </w:r>
            <w:r w:rsidR="0B154A25">
              <w:rPr>
                <w:b w:val="0"/>
              </w:rPr>
              <w:t>5</w:t>
            </w:r>
          </w:p>
        </w:tc>
        <w:tc>
          <w:tcPr>
            <w:tcW w:w="1795" w:type="dxa"/>
            <w:vAlign w:val="center"/>
          </w:tcPr>
          <w:p w14:paraId="462623D1" w14:textId="3475649F" w:rsidR="569FAE08" w:rsidRDefault="569FAE08" w:rsidP="569FAE08">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sidRPr="569FAE08">
              <w:rPr>
                <w:rFonts w:eastAsia="Arial"/>
              </w:rPr>
              <w:t>Leidy Patricia Villegas Galvis</w:t>
            </w:r>
          </w:p>
        </w:tc>
        <w:tc>
          <w:tcPr>
            <w:tcW w:w="1796" w:type="dxa"/>
            <w:vAlign w:val="center"/>
          </w:tcPr>
          <w:p w14:paraId="3F689B03" w14:textId="7F2CACFF" w:rsidR="569FAE08" w:rsidRDefault="569FAE08" w:rsidP="569FAE08">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sidRPr="569FAE08">
              <w:rPr>
                <w:rFonts w:eastAsia="Arial"/>
              </w:rPr>
              <w:t>Natalia Isabel Hoyos Henao</w:t>
            </w:r>
          </w:p>
        </w:tc>
        <w:tc>
          <w:tcPr>
            <w:tcW w:w="1796" w:type="dxa"/>
            <w:vAlign w:val="center"/>
          </w:tcPr>
          <w:p w14:paraId="6CA1E5EF" w14:textId="52ED4CB7" w:rsidR="569FAE08" w:rsidRDefault="569FAE08" w:rsidP="569FAE08">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sidRPr="569FAE08">
              <w:rPr>
                <w:rFonts w:eastAsia="Arial"/>
              </w:rPr>
              <w:t>Diana María Mejía Valencia</w:t>
            </w:r>
          </w:p>
        </w:tc>
        <w:tc>
          <w:tcPr>
            <w:tcW w:w="2858" w:type="dxa"/>
            <w:vAlign w:val="center"/>
          </w:tcPr>
          <w:p w14:paraId="749F03CD" w14:textId="383EED08" w:rsidR="00AB5CE8" w:rsidRPr="00AB5CE8" w:rsidRDefault="00AB5CE8" w:rsidP="00AB5CE8">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sidRPr="00AB5CE8">
              <w:rPr>
                <w:rFonts w:eastAsia="Arial"/>
              </w:rPr>
              <w:t xml:space="preserve">Actualización integral del documento para la vigencia 2026. </w:t>
            </w:r>
            <w:r>
              <w:rPr>
                <w:rFonts w:eastAsia="Arial"/>
              </w:rPr>
              <w:t xml:space="preserve"> </w:t>
            </w:r>
            <w:r w:rsidRPr="00AB5CE8">
              <w:rPr>
                <w:rFonts w:eastAsia="Arial"/>
              </w:rPr>
              <w:t xml:space="preserve">Inclusión de la proyección de 65 vacantes. </w:t>
            </w:r>
          </w:p>
          <w:p w14:paraId="4A4C8399" w14:textId="494AE29E" w:rsidR="569FAE08" w:rsidRDefault="00AB5CE8" w:rsidP="00AB5CE8">
            <w:pPr>
              <w:pStyle w:val="Estilo5"/>
              <w:jc w:val="center"/>
              <w:cnfStyle w:val="000000000000" w:firstRow="0" w:lastRow="0" w:firstColumn="0" w:lastColumn="0" w:oddVBand="0" w:evenVBand="0" w:oddHBand="0" w:evenHBand="0" w:firstRowFirstColumn="0" w:firstRowLastColumn="0" w:lastRowFirstColumn="0" w:lastRowLastColumn="0"/>
              <w:rPr>
                <w:rFonts w:eastAsia="Arial"/>
              </w:rPr>
            </w:pPr>
            <w:r w:rsidRPr="00AB5CE8">
              <w:rPr>
                <w:rFonts w:eastAsia="Arial"/>
              </w:rPr>
              <w:t>Ajustes normativos, redacción y coherencia interna.</w:t>
            </w:r>
            <w:r>
              <w:rPr>
                <w:rFonts w:eastAsia="Arial"/>
              </w:rPr>
              <w:t xml:space="preserve"> </w:t>
            </w:r>
            <w:r w:rsidRPr="00AB5CE8">
              <w:rPr>
                <w:rFonts w:eastAsia="Arial"/>
              </w:rPr>
              <w:t>Preparación para incorporación en formato oficial institucional.</w:t>
            </w:r>
          </w:p>
        </w:tc>
      </w:tr>
      <w:tr w:rsidR="006B5225" w:rsidRPr="006F1584" w14:paraId="449BEC85" w14:textId="77777777" w:rsidTr="569FAE08">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2D900FF1" w14:textId="77777777" w:rsidR="006B5225" w:rsidRPr="00E14D8B" w:rsidRDefault="006B5225" w:rsidP="00AB145D">
            <w:pPr>
              <w:pStyle w:val="Estilo5"/>
              <w:jc w:val="center"/>
              <w:rPr>
                <w:b w:val="0"/>
              </w:rPr>
            </w:pPr>
          </w:p>
        </w:tc>
        <w:tc>
          <w:tcPr>
            <w:tcW w:w="1795" w:type="dxa"/>
            <w:vAlign w:val="center"/>
          </w:tcPr>
          <w:p w14:paraId="0AC06A9E" w14:textId="77777777" w:rsidR="006B5225" w:rsidRPr="006F1584" w:rsidRDefault="006B5225" w:rsidP="00AB145D">
            <w:pPr>
              <w:pStyle w:val="Estilo5"/>
              <w:jc w:val="center"/>
              <w:cnfStyle w:val="000000100000" w:firstRow="0" w:lastRow="0" w:firstColumn="0" w:lastColumn="0" w:oddVBand="0" w:evenVBand="0" w:oddHBand="1" w:evenHBand="0" w:firstRowFirstColumn="0" w:firstRowLastColumn="0" w:lastRowFirstColumn="0" w:lastRowLastColumn="0"/>
            </w:pPr>
          </w:p>
        </w:tc>
        <w:tc>
          <w:tcPr>
            <w:tcW w:w="1796" w:type="dxa"/>
            <w:vAlign w:val="center"/>
          </w:tcPr>
          <w:p w14:paraId="12C6EF9D" w14:textId="77777777" w:rsidR="006B5225" w:rsidRPr="006F1584" w:rsidRDefault="006B5225" w:rsidP="00AB145D">
            <w:pPr>
              <w:pStyle w:val="Estilo5"/>
              <w:jc w:val="center"/>
              <w:cnfStyle w:val="000000100000" w:firstRow="0" w:lastRow="0" w:firstColumn="0" w:lastColumn="0" w:oddVBand="0" w:evenVBand="0" w:oddHBand="1" w:evenHBand="0" w:firstRowFirstColumn="0" w:firstRowLastColumn="0" w:lastRowFirstColumn="0" w:lastRowLastColumn="0"/>
            </w:pPr>
          </w:p>
        </w:tc>
        <w:tc>
          <w:tcPr>
            <w:tcW w:w="1796" w:type="dxa"/>
            <w:vAlign w:val="center"/>
          </w:tcPr>
          <w:p w14:paraId="74E3270F" w14:textId="77777777" w:rsidR="006B5225" w:rsidRPr="006F1584" w:rsidRDefault="006B5225" w:rsidP="00AB145D">
            <w:pPr>
              <w:pStyle w:val="Estilo5"/>
              <w:jc w:val="center"/>
              <w:cnfStyle w:val="000000100000" w:firstRow="0" w:lastRow="0" w:firstColumn="0" w:lastColumn="0" w:oddVBand="0" w:evenVBand="0" w:oddHBand="1" w:evenHBand="0" w:firstRowFirstColumn="0" w:firstRowLastColumn="0" w:lastRowFirstColumn="0" w:lastRowLastColumn="0"/>
            </w:pPr>
          </w:p>
        </w:tc>
        <w:tc>
          <w:tcPr>
            <w:tcW w:w="2858" w:type="dxa"/>
            <w:vAlign w:val="center"/>
          </w:tcPr>
          <w:p w14:paraId="495E6029" w14:textId="77777777" w:rsidR="006B5225" w:rsidRPr="006F1584" w:rsidRDefault="006B5225" w:rsidP="00AB145D">
            <w:pPr>
              <w:pStyle w:val="Estilo5"/>
              <w:jc w:val="center"/>
              <w:cnfStyle w:val="000000100000" w:firstRow="0" w:lastRow="0" w:firstColumn="0" w:lastColumn="0" w:oddVBand="0" w:evenVBand="0" w:oddHBand="1" w:evenHBand="0" w:firstRowFirstColumn="0" w:firstRowLastColumn="0" w:lastRowFirstColumn="0" w:lastRowLastColumn="0"/>
            </w:pPr>
          </w:p>
        </w:tc>
      </w:tr>
      <w:tr w:rsidR="006B5225" w:rsidRPr="006F1584" w14:paraId="029AA52E" w14:textId="77777777" w:rsidTr="569FAE08">
        <w:trPr>
          <w:trHeight w:val="7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2CCD8C2D" w14:textId="77777777" w:rsidR="006B5225" w:rsidRPr="00E14D8B" w:rsidRDefault="006B5225" w:rsidP="00AB145D">
            <w:pPr>
              <w:pStyle w:val="Estilo5"/>
              <w:jc w:val="center"/>
              <w:rPr>
                <w:b w:val="0"/>
              </w:rPr>
            </w:pPr>
          </w:p>
        </w:tc>
        <w:tc>
          <w:tcPr>
            <w:tcW w:w="1795" w:type="dxa"/>
            <w:vAlign w:val="center"/>
          </w:tcPr>
          <w:p w14:paraId="6487565D" w14:textId="77777777" w:rsidR="006B5225" w:rsidRPr="006F1584" w:rsidRDefault="006B5225" w:rsidP="00AB145D">
            <w:pPr>
              <w:pStyle w:val="Estilo5"/>
              <w:jc w:val="center"/>
              <w:cnfStyle w:val="000000000000" w:firstRow="0" w:lastRow="0" w:firstColumn="0" w:lastColumn="0" w:oddVBand="0" w:evenVBand="0" w:oddHBand="0" w:evenHBand="0" w:firstRowFirstColumn="0" w:firstRowLastColumn="0" w:lastRowFirstColumn="0" w:lastRowLastColumn="0"/>
            </w:pPr>
          </w:p>
        </w:tc>
        <w:tc>
          <w:tcPr>
            <w:tcW w:w="1796" w:type="dxa"/>
            <w:vAlign w:val="center"/>
          </w:tcPr>
          <w:p w14:paraId="37091A95" w14:textId="77777777" w:rsidR="006B5225" w:rsidRPr="006F1584" w:rsidRDefault="006B5225" w:rsidP="00AB145D">
            <w:pPr>
              <w:pStyle w:val="Estilo5"/>
              <w:jc w:val="center"/>
              <w:cnfStyle w:val="000000000000" w:firstRow="0" w:lastRow="0" w:firstColumn="0" w:lastColumn="0" w:oddVBand="0" w:evenVBand="0" w:oddHBand="0" w:evenHBand="0" w:firstRowFirstColumn="0" w:firstRowLastColumn="0" w:lastRowFirstColumn="0" w:lastRowLastColumn="0"/>
            </w:pPr>
          </w:p>
        </w:tc>
        <w:tc>
          <w:tcPr>
            <w:tcW w:w="1796" w:type="dxa"/>
            <w:vAlign w:val="center"/>
          </w:tcPr>
          <w:p w14:paraId="734D9613" w14:textId="77777777" w:rsidR="006B5225" w:rsidRPr="006F1584" w:rsidRDefault="006B5225" w:rsidP="00AB145D">
            <w:pPr>
              <w:pStyle w:val="Estilo5"/>
              <w:jc w:val="center"/>
              <w:cnfStyle w:val="000000000000" w:firstRow="0" w:lastRow="0" w:firstColumn="0" w:lastColumn="0" w:oddVBand="0" w:evenVBand="0" w:oddHBand="0" w:evenHBand="0" w:firstRowFirstColumn="0" w:firstRowLastColumn="0" w:lastRowFirstColumn="0" w:lastRowLastColumn="0"/>
            </w:pPr>
          </w:p>
        </w:tc>
        <w:tc>
          <w:tcPr>
            <w:tcW w:w="2858" w:type="dxa"/>
            <w:vAlign w:val="center"/>
          </w:tcPr>
          <w:p w14:paraId="02834FD7" w14:textId="77777777" w:rsidR="006B5225" w:rsidRPr="006F1584" w:rsidRDefault="006B5225" w:rsidP="00AB145D">
            <w:pPr>
              <w:pStyle w:val="Estilo5"/>
              <w:jc w:val="center"/>
              <w:cnfStyle w:val="000000000000" w:firstRow="0" w:lastRow="0" w:firstColumn="0" w:lastColumn="0" w:oddVBand="0" w:evenVBand="0" w:oddHBand="0" w:evenHBand="0" w:firstRowFirstColumn="0" w:firstRowLastColumn="0" w:lastRowFirstColumn="0" w:lastRowLastColumn="0"/>
            </w:pPr>
          </w:p>
        </w:tc>
      </w:tr>
      <w:tr w:rsidR="006B5225" w:rsidRPr="006F1584" w14:paraId="041E3E44" w14:textId="77777777" w:rsidTr="569FAE08">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01BF806D" w14:textId="77777777" w:rsidR="006B5225" w:rsidRPr="00E14D8B" w:rsidRDefault="006B5225" w:rsidP="00AB145D">
            <w:pPr>
              <w:pStyle w:val="Estilo5"/>
              <w:jc w:val="center"/>
              <w:rPr>
                <w:b w:val="0"/>
              </w:rPr>
            </w:pPr>
          </w:p>
        </w:tc>
        <w:tc>
          <w:tcPr>
            <w:tcW w:w="1795" w:type="dxa"/>
            <w:vAlign w:val="center"/>
          </w:tcPr>
          <w:p w14:paraId="2AAE8E3E" w14:textId="77777777" w:rsidR="006B5225" w:rsidRPr="006F1584" w:rsidRDefault="006B5225" w:rsidP="00AB145D">
            <w:pPr>
              <w:pStyle w:val="Estilo5"/>
              <w:jc w:val="center"/>
              <w:cnfStyle w:val="000000100000" w:firstRow="0" w:lastRow="0" w:firstColumn="0" w:lastColumn="0" w:oddVBand="0" w:evenVBand="0" w:oddHBand="1" w:evenHBand="0" w:firstRowFirstColumn="0" w:firstRowLastColumn="0" w:lastRowFirstColumn="0" w:lastRowLastColumn="0"/>
            </w:pPr>
          </w:p>
        </w:tc>
        <w:tc>
          <w:tcPr>
            <w:tcW w:w="1796" w:type="dxa"/>
            <w:vAlign w:val="center"/>
          </w:tcPr>
          <w:p w14:paraId="059398AA" w14:textId="77777777" w:rsidR="006B5225" w:rsidRPr="006F1584" w:rsidRDefault="006B5225" w:rsidP="00AB145D">
            <w:pPr>
              <w:pStyle w:val="Estilo5"/>
              <w:jc w:val="center"/>
              <w:cnfStyle w:val="000000100000" w:firstRow="0" w:lastRow="0" w:firstColumn="0" w:lastColumn="0" w:oddVBand="0" w:evenVBand="0" w:oddHBand="1" w:evenHBand="0" w:firstRowFirstColumn="0" w:firstRowLastColumn="0" w:lastRowFirstColumn="0" w:lastRowLastColumn="0"/>
            </w:pPr>
          </w:p>
        </w:tc>
        <w:tc>
          <w:tcPr>
            <w:tcW w:w="1796" w:type="dxa"/>
            <w:vAlign w:val="center"/>
          </w:tcPr>
          <w:p w14:paraId="0A546EA4" w14:textId="77777777" w:rsidR="006B5225" w:rsidRPr="006F1584" w:rsidRDefault="006B5225" w:rsidP="00AB145D">
            <w:pPr>
              <w:pStyle w:val="Estilo5"/>
              <w:jc w:val="center"/>
              <w:cnfStyle w:val="000000100000" w:firstRow="0" w:lastRow="0" w:firstColumn="0" w:lastColumn="0" w:oddVBand="0" w:evenVBand="0" w:oddHBand="1" w:evenHBand="0" w:firstRowFirstColumn="0" w:firstRowLastColumn="0" w:lastRowFirstColumn="0" w:lastRowLastColumn="0"/>
            </w:pPr>
          </w:p>
        </w:tc>
        <w:tc>
          <w:tcPr>
            <w:tcW w:w="2858" w:type="dxa"/>
            <w:vAlign w:val="center"/>
          </w:tcPr>
          <w:p w14:paraId="6425403D" w14:textId="77777777" w:rsidR="006B5225" w:rsidRPr="006F1584" w:rsidRDefault="006B5225" w:rsidP="00AB145D">
            <w:pPr>
              <w:pStyle w:val="Estilo5"/>
              <w:jc w:val="center"/>
              <w:cnfStyle w:val="000000100000" w:firstRow="0" w:lastRow="0" w:firstColumn="0" w:lastColumn="0" w:oddVBand="0" w:evenVBand="0" w:oddHBand="1" w:evenHBand="0" w:firstRowFirstColumn="0" w:firstRowLastColumn="0" w:lastRowFirstColumn="0" w:lastRowLastColumn="0"/>
            </w:pPr>
          </w:p>
        </w:tc>
      </w:tr>
      <w:tr w:rsidR="006B5225" w:rsidRPr="006F1584" w14:paraId="2E22D83E" w14:textId="77777777" w:rsidTr="569FAE08">
        <w:trPr>
          <w:trHeight w:val="782"/>
        </w:trPr>
        <w:tc>
          <w:tcPr>
            <w:cnfStyle w:val="001000000000" w:firstRow="0" w:lastRow="0" w:firstColumn="1" w:lastColumn="0" w:oddVBand="0" w:evenVBand="0" w:oddHBand="0" w:evenHBand="0" w:firstRowFirstColumn="0" w:firstRowLastColumn="0" w:lastRowFirstColumn="0" w:lastRowLastColumn="0"/>
            <w:tcW w:w="1384" w:type="dxa"/>
            <w:vAlign w:val="center"/>
          </w:tcPr>
          <w:p w14:paraId="17476742" w14:textId="77777777" w:rsidR="006B5225" w:rsidRPr="00E14D8B" w:rsidRDefault="006B5225" w:rsidP="00AB145D">
            <w:pPr>
              <w:pStyle w:val="Estilo5"/>
              <w:jc w:val="center"/>
              <w:rPr>
                <w:b w:val="0"/>
              </w:rPr>
            </w:pPr>
          </w:p>
        </w:tc>
        <w:tc>
          <w:tcPr>
            <w:tcW w:w="1795" w:type="dxa"/>
            <w:vAlign w:val="center"/>
          </w:tcPr>
          <w:p w14:paraId="29511D6E" w14:textId="77777777" w:rsidR="006B5225" w:rsidRPr="006F1584" w:rsidRDefault="006B5225" w:rsidP="00AB145D">
            <w:pPr>
              <w:pStyle w:val="Estilo5"/>
              <w:jc w:val="center"/>
              <w:cnfStyle w:val="000000000000" w:firstRow="0" w:lastRow="0" w:firstColumn="0" w:lastColumn="0" w:oddVBand="0" w:evenVBand="0" w:oddHBand="0" w:evenHBand="0" w:firstRowFirstColumn="0" w:firstRowLastColumn="0" w:lastRowFirstColumn="0" w:lastRowLastColumn="0"/>
            </w:pPr>
          </w:p>
        </w:tc>
        <w:tc>
          <w:tcPr>
            <w:tcW w:w="1796" w:type="dxa"/>
            <w:vAlign w:val="center"/>
          </w:tcPr>
          <w:p w14:paraId="27E2BF42" w14:textId="77777777" w:rsidR="006B5225" w:rsidRPr="006F1584" w:rsidRDefault="006B5225" w:rsidP="00AB145D">
            <w:pPr>
              <w:pStyle w:val="Estilo5"/>
              <w:jc w:val="center"/>
              <w:cnfStyle w:val="000000000000" w:firstRow="0" w:lastRow="0" w:firstColumn="0" w:lastColumn="0" w:oddVBand="0" w:evenVBand="0" w:oddHBand="0" w:evenHBand="0" w:firstRowFirstColumn="0" w:firstRowLastColumn="0" w:lastRowFirstColumn="0" w:lastRowLastColumn="0"/>
            </w:pPr>
          </w:p>
        </w:tc>
        <w:tc>
          <w:tcPr>
            <w:tcW w:w="1796" w:type="dxa"/>
            <w:vAlign w:val="center"/>
          </w:tcPr>
          <w:p w14:paraId="40D00697" w14:textId="77777777" w:rsidR="006B5225" w:rsidRPr="006F1584" w:rsidRDefault="006B5225" w:rsidP="00AB145D">
            <w:pPr>
              <w:pStyle w:val="Estilo5"/>
              <w:jc w:val="center"/>
              <w:cnfStyle w:val="000000000000" w:firstRow="0" w:lastRow="0" w:firstColumn="0" w:lastColumn="0" w:oddVBand="0" w:evenVBand="0" w:oddHBand="0" w:evenHBand="0" w:firstRowFirstColumn="0" w:firstRowLastColumn="0" w:lastRowFirstColumn="0" w:lastRowLastColumn="0"/>
            </w:pPr>
          </w:p>
        </w:tc>
        <w:tc>
          <w:tcPr>
            <w:tcW w:w="2858" w:type="dxa"/>
            <w:vAlign w:val="center"/>
          </w:tcPr>
          <w:p w14:paraId="0799B0DE" w14:textId="77777777" w:rsidR="006B5225" w:rsidRPr="006F1584" w:rsidRDefault="006B5225" w:rsidP="00AB145D">
            <w:pPr>
              <w:pStyle w:val="Estilo5"/>
              <w:jc w:val="center"/>
              <w:cnfStyle w:val="000000000000" w:firstRow="0" w:lastRow="0" w:firstColumn="0" w:lastColumn="0" w:oddVBand="0" w:evenVBand="0" w:oddHBand="0" w:evenHBand="0" w:firstRowFirstColumn="0" w:firstRowLastColumn="0" w:lastRowFirstColumn="0" w:lastRowLastColumn="0"/>
            </w:pPr>
          </w:p>
        </w:tc>
      </w:tr>
    </w:tbl>
    <w:sdt>
      <w:sdtPr>
        <w:rPr>
          <w:rFonts w:asciiTheme="minorHAnsi" w:eastAsiaTheme="minorEastAsia" w:hAnsiTheme="minorHAnsi" w:cstheme="minorBidi"/>
          <w:b w:val="0"/>
          <w:bCs w:val="0"/>
          <w:i w:val="0"/>
          <w:color w:val="auto"/>
          <w:sz w:val="24"/>
          <w:szCs w:val="22"/>
        </w:rPr>
        <w:id w:val="328061027"/>
        <w:docPartObj>
          <w:docPartGallery w:val="Table of Contents"/>
          <w:docPartUnique/>
        </w:docPartObj>
      </w:sdtPr>
      <w:sdtContent>
        <w:p w14:paraId="6F79A412" w14:textId="1F0BD5F3" w:rsidR="00AC1852" w:rsidRPr="00063BDF" w:rsidRDefault="4704844C">
          <w:pPr>
            <w:pStyle w:val="TtuloTDC"/>
            <w:rPr>
              <w:i w:val="0"/>
              <w:iCs/>
              <w:sz w:val="24"/>
              <w:szCs w:val="24"/>
            </w:rPr>
          </w:pPr>
          <w:r w:rsidRPr="00063BDF">
            <w:rPr>
              <w:i w:val="0"/>
              <w:iCs/>
              <w:sz w:val="24"/>
              <w:szCs w:val="24"/>
            </w:rPr>
            <w:t>T</w:t>
          </w:r>
          <w:r w:rsidR="00063BDF" w:rsidRPr="00063BDF">
            <w:rPr>
              <w:i w:val="0"/>
              <w:iCs/>
              <w:sz w:val="24"/>
              <w:szCs w:val="24"/>
            </w:rPr>
            <w:t>ABLA DE CONTENIDO</w:t>
          </w:r>
        </w:p>
        <w:p w14:paraId="3464797A" w14:textId="77283BD0" w:rsidR="00EE2486" w:rsidRDefault="569FAE08">
          <w:pPr>
            <w:pStyle w:val="TDC1"/>
            <w:tabs>
              <w:tab w:val="right" w:leader="dot" w:pos="9628"/>
            </w:tabs>
            <w:rPr>
              <w:noProof/>
              <w:kern w:val="2"/>
              <w:szCs w:val="24"/>
              <w:lang w:val="es-CO" w:eastAsia="es-CO"/>
              <w14:ligatures w14:val="standardContextual"/>
            </w:rPr>
          </w:pPr>
          <w:r>
            <w:fldChar w:fldCharType="begin"/>
          </w:r>
          <w:r w:rsidR="00F47B32">
            <w:instrText>TOC \o "1-3" \z \u \h</w:instrText>
          </w:r>
          <w:r>
            <w:fldChar w:fldCharType="separate"/>
          </w:r>
          <w:hyperlink w:anchor="_Toc216428267" w:history="1">
            <w:r w:rsidR="00EE2486" w:rsidRPr="001746FF">
              <w:rPr>
                <w:rStyle w:val="Hipervnculo"/>
                <w:noProof/>
              </w:rPr>
              <w:t>INTRODUCCIÓN</w:t>
            </w:r>
            <w:r w:rsidR="00EE2486">
              <w:rPr>
                <w:noProof/>
                <w:webHidden/>
              </w:rPr>
              <w:tab/>
            </w:r>
            <w:r w:rsidR="00EE2486">
              <w:rPr>
                <w:noProof/>
                <w:webHidden/>
              </w:rPr>
              <w:fldChar w:fldCharType="begin"/>
            </w:r>
            <w:r w:rsidR="00EE2486">
              <w:rPr>
                <w:noProof/>
                <w:webHidden/>
              </w:rPr>
              <w:instrText xml:space="preserve"> PAGEREF _Toc216428267 \h </w:instrText>
            </w:r>
            <w:r w:rsidR="00EE2486">
              <w:rPr>
                <w:noProof/>
                <w:webHidden/>
              </w:rPr>
            </w:r>
            <w:r w:rsidR="00EE2486">
              <w:rPr>
                <w:noProof/>
                <w:webHidden/>
              </w:rPr>
              <w:fldChar w:fldCharType="separate"/>
            </w:r>
            <w:r w:rsidR="00283469">
              <w:rPr>
                <w:noProof/>
                <w:webHidden/>
              </w:rPr>
              <w:t>3</w:t>
            </w:r>
            <w:r w:rsidR="00EE2486">
              <w:rPr>
                <w:noProof/>
                <w:webHidden/>
              </w:rPr>
              <w:fldChar w:fldCharType="end"/>
            </w:r>
          </w:hyperlink>
        </w:p>
        <w:p w14:paraId="0D94FE96" w14:textId="515270A4" w:rsidR="00EE2486" w:rsidRDefault="00EE2486">
          <w:pPr>
            <w:pStyle w:val="TDC1"/>
            <w:tabs>
              <w:tab w:val="right" w:leader="dot" w:pos="9628"/>
            </w:tabs>
            <w:rPr>
              <w:noProof/>
              <w:kern w:val="2"/>
              <w:szCs w:val="24"/>
              <w:lang w:val="es-CO" w:eastAsia="es-CO"/>
              <w14:ligatures w14:val="standardContextual"/>
            </w:rPr>
          </w:pPr>
          <w:hyperlink w:anchor="_Toc216428268" w:history="1">
            <w:r w:rsidRPr="001746FF">
              <w:rPr>
                <w:rStyle w:val="Hipervnculo"/>
                <w:noProof/>
              </w:rPr>
              <w:t>OBJETIVOS</w:t>
            </w:r>
            <w:r>
              <w:rPr>
                <w:noProof/>
                <w:webHidden/>
              </w:rPr>
              <w:tab/>
            </w:r>
            <w:r>
              <w:rPr>
                <w:noProof/>
                <w:webHidden/>
              </w:rPr>
              <w:fldChar w:fldCharType="begin"/>
            </w:r>
            <w:r>
              <w:rPr>
                <w:noProof/>
                <w:webHidden/>
              </w:rPr>
              <w:instrText xml:space="preserve"> PAGEREF _Toc216428268 \h </w:instrText>
            </w:r>
            <w:r>
              <w:rPr>
                <w:noProof/>
                <w:webHidden/>
              </w:rPr>
            </w:r>
            <w:r>
              <w:rPr>
                <w:noProof/>
                <w:webHidden/>
              </w:rPr>
              <w:fldChar w:fldCharType="separate"/>
            </w:r>
            <w:r w:rsidR="00283469">
              <w:rPr>
                <w:noProof/>
                <w:webHidden/>
              </w:rPr>
              <w:t>3</w:t>
            </w:r>
            <w:r>
              <w:rPr>
                <w:noProof/>
                <w:webHidden/>
              </w:rPr>
              <w:fldChar w:fldCharType="end"/>
            </w:r>
          </w:hyperlink>
        </w:p>
        <w:p w14:paraId="27F77BFD" w14:textId="4B648E05" w:rsidR="00EE2486" w:rsidRDefault="00EE2486">
          <w:pPr>
            <w:pStyle w:val="TDC2"/>
            <w:tabs>
              <w:tab w:val="right" w:leader="dot" w:pos="9628"/>
            </w:tabs>
            <w:rPr>
              <w:noProof/>
              <w:kern w:val="2"/>
              <w:szCs w:val="24"/>
              <w:lang w:val="es-CO" w:eastAsia="es-CO"/>
              <w14:ligatures w14:val="standardContextual"/>
            </w:rPr>
          </w:pPr>
          <w:hyperlink w:anchor="_Toc216428269" w:history="1">
            <w:r w:rsidRPr="001746FF">
              <w:rPr>
                <w:rStyle w:val="Hipervnculo"/>
                <w:noProof/>
              </w:rPr>
              <w:t>Objetivo General</w:t>
            </w:r>
            <w:r>
              <w:rPr>
                <w:noProof/>
                <w:webHidden/>
              </w:rPr>
              <w:tab/>
            </w:r>
            <w:r>
              <w:rPr>
                <w:noProof/>
                <w:webHidden/>
              </w:rPr>
              <w:fldChar w:fldCharType="begin"/>
            </w:r>
            <w:r>
              <w:rPr>
                <w:noProof/>
                <w:webHidden/>
              </w:rPr>
              <w:instrText xml:space="preserve"> PAGEREF _Toc216428269 \h </w:instrText>
            </w:r>
            <w:r>
              <w:rPr>
                <w:noProof/>
                <w:webHidden/>
              </w:rPr>
            </w:r>
            <w:r>
              <w:rPr>
                <w:noProof/>
                <w:webHidden/>
              </w:rPr>
              <w:fldChar w:fldCharType="separate"/>
            </w:r>
            <w:r w:rsidR="00283469">
              <w:rPr>
                <w:noProof/>
                <w:webHidden/>
              </w:rPr>
              <w:t>3</w:t>
            </w:r>
            <w:r>
              <w:rPr>
                <w:noProof/>
                <w:webHidden/>
              </w:rPr>
              <w:fldChar w:fldCharType="end"/>
            </w:r>
          </w:hyperlink>
        </w:p>
        <w:p w14:paraId="5C5C54ED" w14:textId="52CD0644" w:rsidR="00EE2486" w:rsidRDefault="00EE2486">
          <w:pPr>
            <w:pStyle w:val="TDC2"/>
            <w:tabs>
              <w:tab w:val="right" w:leader="dot" w:pos="9628"/>
            </w:tabs>
            <w:rPr>
              <w:noProof/>
              <w:kern w:val="2"/>
              <w:szCs w:val="24"/>
              <w:lang w:val="es-CO" w:eastAsia="es-CO"/>
              <w14:ligatures w14:val="standardContextual"/>
            </w:rPr>
          </w:pPr>
          <w:hyperlink w:anchor="_Toc216428270" w:history="1">
            <w:r w:rsidRPr="001746FF">
              <w:rPr>
                <w:rStyle w:val="Hipervnculo"/>
                <w:noProof/>
              </w:rPr>
              <w:t>Objetivos Específicos</w:t>
            </w:r>
            <w:r>
              <w:rPr>
                <w:noProof/>
                <w:webHidden/>
              </w:rPr>
              <w:tab/>
            </w:r>
            <w:r>
              <w:rPr>
                <w:noProof/>
                <w:webHidden/>
              </w:rPr>
              <w:fldChar w:fldCharType="begin"/>
            </w:r>
            <w:r>
              <w:rPr>
                <w:noProof/>
                <w:webHidden/>
              </w:rPr>
              <w:instrText xml:space="preserve"> PAGEREF _Toc216428270 \h </w:instrText>
            </w:r>
            <w:r>
              <w:rPr>
                <w:noProof/>
                <w:webHidden/>
              </w:rPr>
            </w:r>
            <w:r>
              <w:rPr>
                <w:noProof/>
                <w:webHidden/>
              </w:rPr>
              <w:fldChar w:fldCharType="separate"/>
            </w:r>
            <w:r w:rsidR="00283469">
              <w:rPr>
                <w:noProof/>
                <w:webHidden/>
              </w:rPr>
              <w:t>3</w:t>
            </w:r>
            <w:r>
              <w:rPr>
                <w:noProof/>
                <w:webHidden/>
              </w:rPr>
              <w:fldChar w:fldCharType="end"/>
            </w:r>
          </w:hyperlink>
        </w:p>
        <w:p w14:paraId="5D32F4E4" w14:textId="38CB7983" w:rsidR="00EE2486" w:rsidRDefault="00EE2486">
          <w:pPr>
            <w:pStyle w:val="TDC1"/>
            <w:tabs>
              <w:tab w:val="right" w:leader="dot" w:pos="9628"/>
            </w:tabs>
            <w:rPr>
              <w:noProof/>
              <w:kern w:val="2"/>
              <w:szCs w:val="24"/>
              <w:lang w:val="es-CO" w:eastAsia="es-CO"/>
              <w14:ligatures w14:val="standardContextual"/>
            </w:rPr>
          </w:pPr>
          <w:hyperlink w:anchor="_Toc216428271" w:history="1">
            <w:r w:rsidRPr="001746FF">
              <w:rPr>
                <w:rStyle w:val="Hipervnculo"/>
                <w:noProof/>
              </w:rPr>
              <w:t>MARCO LEGAL</w:t>
            </w:r>
            <w:r>
              <w:rPr>
                <w:noProof/>
                <w:webHidden/>
              </w:rPr>
              <w:tab/>
            </w:r>
            <w:r>
              <w:rPr>
                <w:noProof/>
                <w:webHidden/>
              </w:rPr>
              <w:fldChar w:fldCharType="begin"/>
            </w:r>
            <w:r>
              <w:rPr>
                <w:noProof/>
                <w:webHidden/>
              </w:rPr>
              <w:instrText xml:space="preserve"> PAGEREF _Toc216428271 \h </w:instrText>
            </w:r>
            <w:r>
              <w:rPr>
                <w:noProof/>
                <w:webHidden/>
              </w:rPr>
            </w:r>
            <w:r>
              <w:rPr>
                <w:noProof/>
                <w:webHidden/>
              </w:rPr>
              <w:fldChar w:fldCharType="separate"/>
            </w:r>
            <w:r w:rsidR="00283469">
              <w:rPr>
                <w:noProof/>
                <w:webHidden/>
              </w:rPr>
              <w:t>4</w:t>
            </w:r>
            <w:r>
              <w:rPr>
                <w:noProof/>
                <w:webHidden/>
              </w:rPr>
              <w:fldChar w:fldCharType="end"/>
            </w:r>
          </w:hyperlink>
        </w:p>
        <w:p w14:paraId="06E9C525" w14:textId="5FF5359D" w:rsidR="00EE2486" w:rsidRDefault="00EE2486">
          <w:pPr>
            <w:pStyle w:val="TDC1"/>
            <w:tabs>
              <w:tab w:val="right" w:leader="dot" w:pos="9628"/>
            </w:tabs>
            <w:rPr>
              <w:noProof/>
              <w:kern w:val="2"/>
              <w:szCs w:val="24"/>
              <w:lang w:val="es-CO" w:eastAsia="es-CO"/>
              <w14:ligatures w14:val="standardContextual"/>
            </w:rPr>
          </w:pPr>
          <w:hyperlink w:anchor="_Toc216428272" w:history="1">
            <w:r w:rsidRPr="001746FF">
              <w:rPr>
                <w:rStyle w:val="Hipervnculo"/>
                <w:noProof/>
              </w:rPr>
              <w:t>ALCANCE</w:t>
            </w:r>
            <w:r>
              <w:rPr>
                <w:noProof/>
                <w:webHidden/>
              </w:rPr>
              <w:tab/>
            </w:r>
            <w:r>
              <w:rPr>
                <w:noProof/>
                <w:webHidden/>
              </w:rPr>
              <w:fldChar w:fldCharType="begin"/>
            </w:r>
            <w:r>
              <w:rPr>
                <w:noProof/>
                <w:webHidden/>
              </w:rPr>
              <w:instrText xml:space="preserve"> PAGEREF _Toc216428272 \h </w:instrText>
            </w:r>
            <w:r>
              <w:rPr>
                <w:noProof/>
                <w:webHidden/>
              </w:rPr>
            </w:r>
            <w:r>
              <w:rPr>
                <w:noProof/>
                <w:webHidden/>
              </w:rPr>
              <w:fldChar w:fldCharType="separate"/>
            </w:r>
            <w:r w:rsidR="00283469">
              <w:rPr>
                <w:noProof/>
                <w:webHidden/>
              </w:rPr>
              <w:t>4</w:t>
            </w:r>
            <w:r>
              <w:rPr>
                <w:noProof/>
                <w:webHidden/>
              </w:rPr>
              <w:fldChar w:fldCharType="end"/>
            </w:r>
          </w:hyperlink>
        </w:p>
        <w:p w14:paraId="513CC8A6" w14:textId="4A2FCA52" w:rsidR="00EE2486" w:rsidRDefault="00EE2486">
          <w:pPr>
            <w:pStyle w:val="TDC1"/>
            <w:tabs>
              <w:tab w:val="right" w:leader="dot" w:pos="9628"/>
            </w:tabs>
            <w:rPr>
              <w:noProof/>
              <w:kern w:val="2"/>
              <w:szCs w:val="24"/>
              <w:lang w:val="es-CO" w:eastAsia="es-CO"/>
              <w14:ligatures w14:val="standardContextual"/>
            </w:rPr>
          </w:pPr>
          <w:hyperlink w:anchor="_Toc216428273" w:history="1">
            <w:r w:rsidRPr="001746FF">
              <w:rPr>
                <w:rStyle w:val="Hipervnculo"/>
                <w:noProof/>
              </w:rPr>
              <w:t>JUSTIFICACIÓN</w:t>
            </w:r>
            <w:r>
              <w:rPr>
                <w:noProof/>
                <w:webHidden/>
              </w:rPr>
              <w:tab/>
            </w:r>
            <w:r>
              <w:rPr>
                <w:noProof/>
                <w:webHidden/>
              </w:rPr>
              <w:fldChar w:fldCharType="begin"/>
            </w:r>
            <w:r>
              <w:rPr>
                <w:noProof/>
                <w:webHidden/>
              </w:rPr>
              <w:instrText xml:space="preserve"> PAGEREF _Toc216428273 \h </w:instrText>
            </w:r>
            <w:r>
              <w:rPr>
                <w:noProof/>
                <w:webHidden/>
              </w:rPr>
            </w:r>
            <w:r>
              <w:rPr>
                <w:noProof/>
                <w:webHidden/>
              </w:rPr>
              <w:fldChar w:fldCharType="separate"/>
            </w:r>
            <w:r w:rsidR="00283469">
              <w:rPr>
                <w:noProof/>
                <w:webHidden/>
              </w:rPr>
              <w:t>4</w:t>
            </w:r>
            <w:r>
              <w:rPr>
                <w:noProof/>
                <w:webHidden/>
              </w:rPr>
              <w:fldChar w:fldCharType="end"/>
            </w:r>
          </w:hyperlink>
        </w:p>
        <w:p w14:paraId="23EA6897" w14:textId="6BCA070A" w:rsidR="00EE2486" w:rsidRDefault="00EE2486">
          <w:pPr>
            <w:pStyle w:val="TDC1"/>
            <w:tabs>
              <w:tab w:val="right" w:leader="dot" w:pos="9628"/>
            </w:tabs>
            <w:rPr>
              <w:noProof/>
              <w:kern w:val="2"/>
              <w:szCs w:val="24"/>
              <w:lang w:val="es-CO" w:eastAsia="es-CO"/>
              <w14:ligatures w14:val="standardContextual"/>
            </w:rPr>
          </w:pPr>
          <w:hyperlink w:anchor="_Toc216428274" w:history="1">
            <w:r w:rsidRPr="001746FF">
              <w:rPr>
                <w:rStyle w:val="Hipervnculo"/>
                <w:noProof/>
              </w:rPr>
              <w:t>DEFINICIONES</w:t>
            </w:r>
            <w:r>
              <w:rPr>
                <w:noProof/>
                <w:webHidden/>
              </w:rPr>
              <w:tab/>
            </w:r>
            <w:r>
              <w:rPr>
                <w:noProof/>
                <w:webHidden/>
              </w:rPr>
              <w:fldChar w:fldCharType="begin"/>
            </w:r>
            <w:r>
              <w:rPr>
                <w:noProof/>
                <w:webHidden/>
              </w:rPr>
              <w:instrText xml:space="preserve"> PAGEREF _Toc216428274 \h </w:instrText>
            </w:r>
            <w:r>
              <w:rPr>
                <w:noProof/>
                <w:webHidden/>
              </w:rPr>
            </w:r>
            <w:r>
              <w:rPr>
                <w:noProof/>
                <w:webHidden/>
              </w:rPr>
              <w:fldChar w:fldCharType="separate"/>
            </w:r>
            <w:r w:rsidR="00283469">
              <w:rPr>
                <w:noProof/>
                <w:webHidden/>
              </w:rPr>
              <w:t>4</w:t>
            </w:r>
            <w:r>
              <w:rPr>
                <w:noProof/>
                <w:webHidden/>
              </w:rPr>
              <w:fldChar w:fldCharType="end"/>
            </w:r>
          </w:hyperlink>
        </w:p>
        <w:p w14:paraId="72BB2BFD" w14:textId="138C39BD" w:rsidR="00EE2486" w:rsidRDefault="00EE2486">
          <w:pPr>
            <w:pStyle w:val="TDC1"/>
            <w:tabs>
              <w:tab w:val="right" w:leader="dot" w:pos="9628"/>
            </w:tabs>
            <w:rPr>
              <w:noProof/>
              <w:kern w:val="2"/>
              <w:szCs w:val="24"/>
              <w:lang w:val="es-CO" w:eastAsia="es-CO"/>
              <w14:ligatures w14:val="standardContextual"/>
            </w:rPr>
          </w:pPr>
          <w:hyperlink w:anchor="_Toc216428275" w:history="1">
            <w:r w:rsidRPr="001746FF">
              <w:rPr>
                <w:rStyle w:val="Hipervnculo"/>
                <w:noProof/>
              </w:rPr>
              <w:t>CONTENIDO</w:t>
            </w:r>
            <w:r>
              <w:rPr>
                <w:noProof/>
                <w:webHidden/>
              </w:rPr>
              <w:tab/>
            </w:r>
            <w:r>
              <w:rPr>
                <w:noProof/>
                <w:webHidden/>
              </w:rPr>
              <w:fldChar w:fldCharType="begin"/>
            </w:r>
            <w:r>
              <w:rPr>
                <w:noProof/>
                <w:webHidden/>
              </w:rPr>
              <w:instrText xml:space="preserve"> PAGEREF _Toc216428275 \h </w:instrText>
            </w:r>
            <w:r>
              <w:rPr>
                <w:noProof/>
                <w:webHidden/>
              </w:rPr>
            </w:r>
            <w:r>
              <w:rPr>
                <w:noProof/>
                <w:webHidden/>
              </w:rPr>
              <w:fldChar w:fldCharType="separate"/>
            </w:r>
            <w:r w:rsidR="00283469">
              <w:rPr>
                <w:noProof/>
                <w:webHidden/>
              </w:rPr>
              <w:t>5</w:t>
            </w:r>
            <w:r>
              <w:rPr>
                <w:noProof/>
                <w:webHidden/>
              </w:rPr>
              <w:fldChar w:fldCharType="end"/>
            </w:r>
          </w:hyperlink>
        </w:p>
        <w:p w14:paraId="11937F86" w14:textId="794F79C0" w:rsidR="00EE2486" w:rsidRDefault="00EE2486">
          <w:pPr>
            <w:pStyle w:val="TDC2"/>
            <w:tabs>
              <w:tab w:val="right" w:leader="dot" w:pos="9628"/>
            </w:tabs>
            <w:rPr>
              <w:noProof/>
              <w:kern w:val="2"/>
              <w:szCs w:val="24"/>
              <w:lang w:val="es-CO" w:eastAsia="es-CO"/>
              <w14:ligatures w14:val="standardContextual"/>
            </w:rPr>
          </w:pPr>
          <w:hyperlink w:anchor="_Toc216428276" w:history="1">
            <w:r w:rsidRPr="001746FF">
              <w:rPr>
                <w:rStyle w:val="Hipervnculo"/>
                <w:noProof/>
              </w:rPr>
              <w:t>Talento Humano</w:t>
            </w:r>
            <w:r>
              <w:rPr>
                <w:noProof/>
                <w:webHidden/>
              </w:rPr>
              <w:tab/>
            </w:r>
            <w:r>
              <w:rPr>
                <w:noProof/>
                <w:webHidden/>
              </w:rPr>
              <w:fldChar w:fldCharType="begin"/>
            </w:r>
            <w:r>
              <w:rPr>
                <w:noProof/>
                <w:webHidden/>
              </w:rPr>
              <w:instrText xml:space="preserve"> PAGEREF _Toc216428276 \h </w:instrText>
            </w:r>
            <w:r>
              <w:rPr>
                <w:noProof/>
                <w:webHidden/>
              </w:rPr>
            </w:r>
            <w:r>
              <w:rPr>
                <w:noProof/>
                <w:webHidden/>
              </w:rPr>
              <w:fldChar w:fldCharType="separate"/>
            </w:r>
            <w:r w:rsidR="00283469">
              <w:rPr>
                <w:noProof/>
                <w:webHidden/>
              </w:rPr>
              <w:t>5</w:t>
            </w:r>
            <w:r>
              <w:rPr>
                <w:noProof/>
                <w:webHidden/>
              </w:rPr>
              <w:fldChar w:fldCharType="end"/>
            </w:r>
          </w:hyperlink>
        </w:p>
        <w:p w14:paraId="628FFFD5" w14:textId="5DC7664A" w:rsidR="00EE2486" w:rsidRDefault="00EE2486">
          <w:pPr>
            <w:pStyle w:val="TDC3"/>
            <w:tabs>
              <w:tab w:val="right" w:leader="dot" w:pos="9628"/>
            </w:tabs>
            <w:rPr>
              <w:noProof/>
              <w:kern w:val="2"/>
              <w:szCs w:val="24"/>
              <w:lang w:val="es-CO" w:eastAsia="es-CO"/>
              <w14:ligatures w14:val="standardContextual"/>
            </w:rPr>
          </w:pPr>
          <w:hyperlink w:anchor="_Toc216428277" w:history="1">
            <w:r w:rsidRPr="001746FF">
              <w:rPr>
                <w:rStyle w:val="Hipervnculo"/>
                <w:noProof/>
              </w:rPr>
              <w:t>Clasificación de empleos</w:t>
            </w:r>
            <w:r>
              <w:rPr>
                <w:noProof/>
                <w:webHidden/>
              </w:rPr>
              <w:tab/>
            </w:r>
            <w:r>
              <w:rPr>
                <w:noProof/>
                <w:webHidden/>
              </w:rPr>
              <w:fldChar w:fldCharType="begin"/>
            </w:r>
            <w:r>
              <w:rPr>
                <w:noProof/>
                <w:webHidden/>
              </w:rPr>
              <w:instrText xml:space="preserve"> PAGEREF _Toc216428277 \h </w:instrText>
            </w:r>
            <w:r>
              <w:rPr>
                <w:noProof/>
                <w:webHidden/>
              </w:rPr>
            </w:r>
            <w:r>
              <w:rPr>
                <w:noProof/>
                <w:webHidden/>
              </w:rPr>
              <w:fldChar w:fldCharType="separate"/>
            </w:r>
            <w:r w:rsidR="00283469">
              <w:rPr>
                <w:noProof/>
                <w:webHidden/>
              </w:rPr>
              <w:t>5</w:t>
            </w:r>
            <w:r>
              <w:rPr>
                <w:noProof/>
                <w:webHidden/>
              </w:rPr>
              <w:fldChar w:fldCharType="end"/>
            </w:r>
          </w:hyperlink>
        </w:p>
        <w:p w14:paraId="49568B82" w14:textId="71E4D60D" w:rsidR="00EE2486" w:rsidRDefault="00EE2486">
          <w:pPr>
            <w:pStyle w:val="TDC2"/>
            <w:tabs>
              <w:tab w:val="right" w:leader="dot" w:pos="9628"/>
            </w:tabs>
            <w:rPr>
              <w:noProof/>
              <w:kern w:val="2"/>
              <w:szCs w:val="24"/>
              <w:lang w:val="es-CO" w:eastAsia="es-CO"/>
              <w14:ligatures w14:val="standardContextual"/>
            </w:rPr>
          </w:pPr>
          <w:hyperlink w:anchor="_Toc216428278" w:history="1">
            <w:r w:rsidRPr="001746FF">
              <w:rPr>
                <w:rStyle w:val="Hipervnculo"/>
                <w:noProof/>
              </w:rPr>
              <w:t>Equipos biomédicos</w:t>
            </w:r>
            <w:r>
              <w:rPr>
                <w:noProof/>
                <w:webHidden/>
              </w:rPr>
              <w:tab/>
            </w:r>
            <w:r>
              <w:rPr>
                <w:noProof/>
                <w:webHidden/>
              </w:rPr>
              <w:fldChar w:fldCharType="begin"/>
            </w:r>
            <w:r>
              <w:rPr>
                <w:noProof/>
                <w:webHidden/>
              </w:rPr>
              <w:instrText xml:space="preserve"> PAGEREF _Toc216428278 \h </w:instrText>
            </w:r>
            <w:r>
              <w:rPr>
                <w:noProof/>
                <w:webHidden/>
              </w:rPr>
            </w:r>
            <w:r>
              <w:rPr>
                <w:noProof/>
                <w:webHidden/>
              </w:rPr>
              <w:fldChar w:fldCharType="separate"/>
            </w:r>
            <w:r w:rsidR="00283469">
              <w:rPr>
                <w:noProof/>
                <w:webHidden/>
              </w:rPr>
              <w:t>5</w:t>
            </w:r>
            <w:r>
              <w:rPr>
                <w:noProof/>
                <w:webHidden/>
              </w:rPr>
              <w:fldChar w:fldCharType="end"/>
            </w:r>
          </w:hyperlink>
        </w:p>
        <w:p w14:paraId="1832E11B" w14:textId="2C18352E" w:rsidR="00EE2486" w:rsidRDefault="00EE2486">
          <w:pPr>
            <w:pStyle w:val="TDC2"/>
            <w:tabs>
              <w:tab w:val="right" w:leader="dot" w:pos="9628"/>
            </w:tabs>
            <w:rPr>
              <w:noProof/>
              <w:kern w:val="2"/>
              <w:szCs w:val="24"/>
              <w:lang w:val="es-CO" w:eastAsia="es-CO"/>
              <w14:ligatures w14:val="standardContextual"/>
            </w:rPr>
          </w:pPr>
          <w:hyperlink w:anchor="_Toc216428279" w:history="1">
            <w:r w:rsidRPr="001746FF">
              <w:rPr>
                <w:rStyle w:val="Hipervnculo"/>
                <w:noProof/>
              </w:rPr>
              <w:t>Medicamentos</w:t>
            </w:r>
            <w:r>
              <w:rPr>
                <w:noProof/>
                <w:webHidden/>
              </w:rPr>
              <w:tab/>
            </w:r>
            <w:r>
              <w:rPr>
                <w:noProof/>
                <w:webHidden/>
              </w:rPr>
              <w:fldChar w:fldCharType="begin"/>
            </w:r>
            <w:r>
              <w:rPr>
                <w:noProof/>
                <w:webHidden/>
              </w:rPr>
              <w:instrText xml:space="preserve"> PAGEREF _Toc216428279 \h </w:instrText>
            </w:r>
            <w:r>
              <w:rPr>
                <w:noProof/>
                <w:webHidden/>
              </w:rPr>
            </w:r>
            <w:r>
              <w:rPr>
                <w:noProof/>
                <w:webHidden/>
              </w:rPr>
              <w:fldChar w:fldCharType="separate"/>
            </w:r>
            <w:r w:rsidR="00283469">
              <w:rPr>
                <w:noProof/>
                <w:webHidden/>
              </w:rPr>
              <w:t>5</w:t>
            </w:r>
            <w:r>
              <w:rPr>
                <w:noProof/>
                <w:webHidden/>
              </w:rPr>
              <w:fldChar w:fldCharType="end"/>
            </w:r>
          </w:hyperlink>
        </w:p>
        <w:p w14:paraId="72F28B58" w14:textId="65B377C7" w:rsidR="00EE2486" w:rsidRDefault="00EE2486">
          <w:pPr>
            <w:pStyle w:val="TDC2"/>
            <w:tabs>
              <w:tab w:val="right" w:leader="dot" w:pos="9628"/>
            </w:tabs>
            <w:rPr>
              <w:noProof/>
              <w:kern w:val="2"/>
              <w:szCs w:val="24"/>
              <w:lang w:val="es-CO" w:eastAsia="es-CO"/>
              <w14:ligatures w14:val="standardContextual"/>
            </w:rPr>
          </w:pPr>
          <w:hyperlink w:anchor="_Toc216428280" w:history="1">
            <w:r w:rsidRPr="001746FF">
              <w:rPr>
                <w:rStyle w:val="Hipervnculo"/>
                <w:noProof/>
              </w:rPr>
              <w:t>Dispositivos médicos e insumas requeridos</w:t>
            </w:r>
            <w:r>
              <w:rPr>
                <w:noProof/>
                <w:webHidden/>
              </w:rPr>
              <w:tab/>
            </w:r>
            <w:r>
              <w:rPr>
                <w:noProof/>
                <w:webHidden/>
              </w:rPr>
              <w:fldChar w:fldCharType="begin"/>
            </w:r>
            <w:r>
              <w:rPr>
                <w:noProof/>
                <w:webHidden/>
              </w:rPr>
              <w:instrText xml:space="preserve"> PAGEREF _Toc216428280 \h </w:instrText>
            </w:r>
            <w:r>
              <w:rPr>
                <w:noProof/>
                <w:webHidden/>
              </w:rPr>
            </w:r>
            <w:r>
              <w:rPr>
                <w:noProof/>
                <w:webHidden/>
              </w:rPr>
              <w:fldChar w:fldCharType="separate"/>
            </w:r>
            <w:r w:rsidR="00283469">
              <w:rPr>
                <w:noProof/>
                <w:webHidden/>
              </w:rPr>
              <w:t>5</w:t>
            </w:r>
            <w:r>
              <w:rPr>
                <w:noProof/>
                <w:webHidden/>
              </w:rPr>
              <w:fldChar w:fldCharType="end"/>
            </w:r>
          </w:hyperlink>
        </w:p>
        <w:p w14:paraId="5DD89432" w14:textId="71A14C3A" w:rsidR="00EE2486" w:rsidRDefault="00EE2486">
          <w:pPr>
            <w:pStyle w:val="TDC2"/>
            <w:tabs>
              <w:tab w:val="right" w:leader="dot" w:pos="9628"/>
            </w:tabs>
            <w:rPr>
              <w:noProof/>
              <w:kern w:val="2"/>
              <w:szCs w:val="24"/>
              <w:lang w:val="es-CO" w:eastAsia="es-CO"/>
              <w14:ligatures w14:val="standardContextual"/>
            </w:rPr>
          </w:pPr>
          <w:hyperlink w:anchor="_Toc216428281" w:history="1">
            <w:r w:rsidRPr="001746FF">
              <w:rPr>
                <w:rStyle w:val="Hipervnculo"/>
                <w:noProof/>
              </w:rPr>
              <w:t>Enfoque diferencial</w:t>
            </w:r>
            <w:r>
              <w:rPr>
                <w:noProof/>
                <w:webHidden/>
              </w:rPr>
              <w:tab/>
            </w:r>
            <w:r>
              <w:rPr>
                <w:noProof/>
                <w:webHidden/>
              </w:rPr>
              <w:fldChar w:fldCharType="begin"/>
            </w:r>
            <w:r>
              <w:rPr>
                <w:noProof/>
                <w:webHidden/>
              </w:rPr>
              <w:instrText xml:space="preserve"> PAGEREF _Toc216428281 \h </w:instrText>
            </w:r>
            <w:r>
              <w:rPr>
                <w:noProof/>
                <w:webHidden/>
              </w:rPr>
            </w:r>
            <w:r>
              <w:rPr>
                <w:noProof/>
                <w:webHidden/>
              </w:rPr>
              <w:fldChar w:fldCharType="separate"/>
            </w:r>
            <w:r w:rsidR="00283469">
              <w:rPr>
                <w:noProof/>
                <w:webHidden/>
              </w:rPr>
              <w:t>6</w:t>
            </w:r>
            <w:r>
              <w:rPr>
                <w:noProof/>
                <w:webHidden/>
              </w:rPr>
              <w:fldChar w:fldCharType="end"/>
            </w:r>
          </w:hyperlink>
        </w:p>
        <w:p w14:paraId="58BA2B4A" w14:textId="292D9D21" w:rsidR="00EE2486" w:rsidRDefault="00EE2486">
          <w:pPr>
            <w:pStyle w:val="TDC2"/>
            <w:tabs>
              <w:tab w:val="right" w:leader="dot" w:pos="9628"/>
            </w:tabs>
            <w:rPr>
              <w:noProof/>
              <w:kern w:val="2"/>
              <w:szCs w:val="24"/>
              <w:lang w:val="es-CO" w:eastAsia="es-CO"/>
              <w14:ligatures w14:val="standardContextual"/>
            </w:rPr>
          </w:pPr>
          <w:hyperlink w:anchor="_Toc216428282" w:history="1">
            <w:r w:rsidRPr="001746FF">
              <w:rPr>
                <w:rStyle w:val="Hipervnculo"/>
                <w:noProof/>
              </w:rPr>
              <w:t>Plan anual de vacantes</w:t>
            </w:r>
            <w:r>
              <w:rPr>
                <w:noProof/>
                <w:webHidden/>
              </w:rPr>
              <w:tab/>
            </w:r>
            <w:r>
              <w:rPr>
                <w:noProof/>
                <w:webHidden/>
              </w:rPr>
              <w:fldChar w:fldCharType="begin"/>
            </w:r>
            <w:r>
              <w:rPr>
                <w:noProof/>
                <w:webHidden/>
              </w:rPr>
              <w:instrText xml:space="preserve"> PAGEREF _Toc216428282 \h </w:instrText>
            </w:r>
            <w:r>
              <w:rPr>
                <w:noProof/>
                <w:webHidden/>
              </w:rPr>
            </w:r>
            <w:r>
              <w:rPr>
                <w:noProof/>
                <w:webHidden/>
              </w:rPr>
              <w:fldChar w:fldCharType="separate"/>
            </w:r>
            <w:r w:rsidR="00283469">
              <w:rPr>
                <w:noProof/>
                <w:webHidden/>
              </w:rPr>
              <w:t>6</w:t>
            </w:r>
            <w:r>
              <w:rPr>
                <w:noProof/>
                <w:webHidden/>
              </w:rPr>
              <w:fldChar w:fldCharType="end"/>
            </w:r>
          </w:hyperlink>
        </w:p>
        <w:p w14:paraId="791B89A6" w14:textId="37091703" w:rsidR="00EE2486" w:rsidRDefault="00EE2486">
          <w:pPr>
            <w:pStyle w:val="TDC2"/>
            <w:tabs>
              <w:tab w:val="right" w:leader="dot" w:pos="9628"/>
            </w:tabs>
            <w:rPr>
              <w:noProof/>
              <w:kern w:val="2"/>
              <w:szCs w:val="24"/>
              <w:lang w:val="es-CO" w:eastAsia="es-CO"/>
              <w14:ligatures w14:val="standardContextual"/>
            </w:rPr>
          </w:pPr>
          <w:hyperlink w:anchor="_Toc216428283" w:history="1">
            <w:r w:rsidRPr="001746FF">
              <w:rPr>
                <w:rStyle w:val="Hipervnculo"/>
                <w:noProof/>
              </w:rPr>
              <w:t>INDICADOR Y ANÁLISIS GRÁFICO</w:t>
            </w:r>
            <w:r>
              <w:rPr>
                <w:noProof/>
                <w:webHidden/>
              </w:rPr>
              <w:tab/>
            </w:r>
            <w:r>
              <w:rPr>
                <w:noProof/>
                <w:webHidden/>
              </w:rPr>
              <w:fldChar w:fldCharType="begin"/>
            </w:r>
            <w:r>
              <w:rPr>
                <w:noProof/>
                <w:webHidden/>
              </w:rPr>
              <w:instrText xml:space="preserve"> PAGEREF _Toc216428283 \h </w:instrText>
            </w:r>
            <w:r>
              <w:rPr>
                <w:noProof/>
                <w:webHidden/>
              </w:rPr>
            </w:r>
            <w:r>
              <w:rPr>
                <w:noProof/>
                <w:webHidden/>
              </w:rPr>
              <w:fldChar w:fldCharType="separate"/>
            </w:r>
            <w:r w:rsidR="00283469">
              <w:rPr>
                <w:noProof/>
                <w:webHidden/>
              </w:rPr>
              <w:t>7</w:t>
            </w:r>
            <w:r>
              <w:rPr>
                <w:noProof/>
                <w:webHidden/>
              </w:rPr>
              <w:fldChar w:fldCharType="end"/>
            </w:r>
          </w:hyperlink>
        </w:p>
        <w:p w14:paraId="307CA85B" w14:textId="7A9F6755" w:rsidR="00EE2486" w:rsidRDefault="00EE2486">
          <w:pPr>
            <w:pStyle w:val="TDC2"/>
            <w:tabs>
              <w:tab w:val="right" w:leader="dot" w:pos="9628"/>
            </w:tabs>
            <w:rPr>
              <w:noProof/>
              <w:kern w:val="2"/>
              <w:szCs w:val="24"/>
              <w:lang w:val="es-CO" w:eastAsia="es-CO"/>
              <w14:ligatures w14:val="standardContextual"/>
            </w:rPr>
          </w:pPr>
          <w:hyperlink w:anchor="_Toc216428284" w:history="1">
            <w:r w:rsidRPr="001746FF">
              <w:rPr>
                <w:rStyle w:val="Hipervnculo"/>
                <w:rFonts w:ascii="Century Gothic" w:eastAsia="Century Gothic" w:hAnsi="Century Gothic" w:cs="Century Gothic"/>
                <w:noProof/>
                <w:lang w:val="es"/>
              </w:rPr>
              <w:t>Metas 2026</w:t>
            </w:r>
            <w:r>
              <w:rPr>
                <w:noProof/>
                <w:webHidden/>
              </w:rPr>
              <w:tab/>
            </w:r>
            <w:r>
              <w:rPr>
                <w:noProof/>
                <w:webHidden/>
              </w:rPr>
              <w:fldChar w:fldCharType="begin"/>
            </w:r>
            <w:r>
              <w:rPr>
                <w:noProof/>
                <w:webHidden/>
              </w:rPr>
              <w:instrText xml:space="preserve"> PAGEREF _Toc216428284 \h </w:instrText>
            </w:r>
            <w:r>
              <w:rPr>
                <w:noProof/>
                <w:webHidden/>
              </w:rPr>
            </w:r>
            <w:r>
              <w:rPr>
                <w:noProof/>
                <w:webHidden/>
              </w:rPr>
              <w:fldChar w:fldCharType="separate"/>
            </w:r>
            <w:r w:rsidR="00283469">
              <w:rPr>
                <w:noProof/>
                <w:webHidden/>
              </w:rPr>
              <w:t>8</w:t>
            </w:r>
            <w:r>
              <w:rPr>
                <w:noProof/>
                <w:webHidden/>
              </w:rPr>
              <w:fldChar w:fldCharType="end"/>
            </w:r>
          </w:hyperlink>
        </w:p>
        <w:p w14:paraId="28BEECF7" w14:textId="3953790F" w:rsidR="569FAE08" w:rsidRDefault="569FAE08" w:rsidP="569FAE08">
          <w:pPr>
            <w:pStyle w:val="TDC2"/>
            <w:tabs>
              <w:tab w:val="right" w:leader="dot" w:pos="9615"/>
            </w:tabs>
            <w:rPr>
              <w:rStyle w:val="Hipervnculo"/>
            </w:rPr>
          </w:pPr>
          <w:r>
            <w:fldChar w:fldCharType="end"/>
          </w:r>
        </w:p>
      </w:sdtContent>
    </w:sdt>
    <w:p w14:paraId="5427ADE8" w14:textId="6A97F33F" w:rsidR="00AC1852" w:rsidRDefault="00AC1852"/>
    <w:p w14:paraId="11477D58" w14:textId="77777777" w:rsidR="00AC1852" w:rsidRDefault="00AC1852">
      <w:r>
        <w:br w:type="page"/>
      </w:r>
    </w:p>
    <w:p w14:paraId="7EA04732" w14:textId="77777777" w:rsidR="00AC1852" w:rsidRPr="00063BDF" w:rsidRDefault="2262508E" w:rsidP="00604138">
      <w:pPr>
        <w:pStyle w:val="Ttulo1"/>
        <w:rPr>
          <w:sz w:val="24"/>
          <w:szCs w:val="24"/>
        </w:rPr>
      </w:pPr>
      <w:bookmarkStart w:id="0" w:name="_Toc216428267"/>
      <w:r w:rsidRPr="00063BDF">
        <w:rPr>
          <w:sz w:val="24"/>
          <w:szCs w:val="24"/>
        </w:rPr>
        <w:lastRenderedPageBreak/>
        <w:t>INTRODUCCIÓN</w:t>
      </w:r>
      <w:bookmarkEnd w:id="0"/>
    </w:p>
    <w:p w14:paraId="6F115B79" w14:textId="6A3DD4BD" w:rsidR="3BBB7982" w:rsidRPr="00063BDF" w:rsidRDefault="3BBB7982" w:rsidP="569FAE08">
      <w:pPr>
        <w:rPr>
          <w:szCs w:val="24"/>
        </w:rPr>
      </w:pPr>
      <w:r w:rsidRPr="00063BDF">
        <w:rPr>
          <w:szCs w:val="24"/>
        </w:rPr>
        <w:t xml:space="preserve">La planeación del talento humano constituye un eje estratégico para garantizar la continuidad y calidad en la prestación de los servicios institucionales. </w:t>
      </w:r>
    </w:p>
    <w:p w14:paraId="357531A4" w14:textId="66412C28" w:rsidR="3BBB7982" w:rsidRPr="00063BDF" w:rsidRDefault="3BBB7982" w:rsidP="569FAE08">
      <w:pPr>
        <w:rPr>
          <w:szCs w:val="24"/>
        </w:rPr>
      </w:pPr>
      <w:r w:rsidRPr="00063BDF">
        <w:rPr>
          <w:szCs w:val="24"/>
        </w:rPr>
        <w:t xml:space="preserve">El Plan Anual de Vacantes es un instrumento de gestión que hace parte del Plan de Previsión de Recursos Humanos y del Plan Estratégico de Talento Humano, orientado a identificar las necesidades de personal, los cargos con vacancia definitiva y las posibilidades de provisión para la vigencia correspondiente. </w:t>
      </w:r>
    </w:p>
    <w:p w14:paraId="18E3C91B" w14:textId="4720666E" w:rsidR="3BBB7982" w:rsidRPr="00063BDF" w:rsidRDefault="3BBB7982" w:rsidP="569FAE08">
      <w:pPr>
        <w:rPr>
          <w:szCs w:val="24"/>
        </w:rPr>
      </w:pPr>
      <w:r w:rsidRPr="00063BDF">
        <w:rPr>
          <w:szCs w:val="24"/>
        </w:rPr>
        <w:t>La actualización del presente Plan para la vigencia 2026 incorpora la información vigente de la planta de cargos, consolida los empleos en vacancia definitiva y proyecta 65 vacantes, incluyendo dos (2) cargos actualmente provistos mediante encargo, conforme a lo establecido en los artículos 2.2.5.5.1 al 2.2.5.5.7 del Decreto 1083 de 2015, en el marco del proceso de concurso previsto para Empresas Sociales del Estado de segundo nivel.</w:t>
      </w:r>
    </w:p>
    <w:p w14:paraId="6B6C272A" w14:textId="77777777" w:rsidR="005F4B90" w:rsidRPr="00063BDF" w:rsidRDefault="2262508E" w:rsidP="005F4B90">
      <w:pPr>
        <w:pStyle w:val="Ttulo1"/>
        <w:rPr>
          <w:sz w:val="24"/>
          <w:szCs w:val="24"/>
        </w:rPr>
      </w:pPr>
      <w:bookmarkStart w:id="1" w:name="_Toc216428268"/>
      <w:r w:rsidRPr="00063BDF">
        <w:rPr>
          <w:sz w:val="24"/>
          <w:szCs w:val="24"/>
        </w:rPr>
        <w:t>OBJETIVOS</w:t>
      </w:r>
      <w:bookmarkEnd w:id="1"/>
    </w:p>
    <w:p w14:paraId="2F277470" w14:textId="77777777" w:rsidR="00EC1DFA" w:rsidRPr="00063BDF" w:rsidRDefault="754B0CEB" w:rsidP="00EC1DFA">
      <w:pPr>
        <w:pStyle w:val="Ttulo2"/>
        <w:rPr>
          <w:sz w:val="24"/>
          <w:szCs w:val="24"/>
        </w:rPr>
      </w:pPr>
      <w:bookmarkStart w:id="2" w:name="_Toc216428269"/>
      <w:r w:rsidRPr="00063BDF">
        <w:rPr>
          <w:sz w:val="24"/>
          <w:szCs w:val="24"/>
        </w:rPr>
        <w:t>Objetivo General</w:t>
      </w:r>
      <w:bookmarkEnd w:id="2"/>
    </w:p>
    <w:p w14:paraId="4A67516C" w14:textId="07076915" w:rsidR="525D6BB0" w:rsidRPr="00063BDF" w:rsidRDefault="525D6BB0">
      <w:pPr>
        <w:rPr>
          <w:szCs w:val="24"/>
        </w:rPr>
      </w:pPr>
      <w:r w:rsidRPr="00063BDF">
        <w:rPr>
          <w:szCs w:val="24"/>
        </w:rPr>
        <w:t>Actualizar la información institucional sobre los empleos vacantes para la vigencia 2026, con el fin de identificar necesidades de provisión y fortalecer la gestión del talento humano.</w:t>
      </w:r>
    </w:p>
    <w:p w14:paraId="0CE2827A" w14:textId="77777777" w:rsidR="00EC1DFA" w:rsidRPr="00063BDF" w:rsidRDefault="754B0CEB" w:rsidP="00EC1DFA">
      <w:pPr>
        <w:pStyle w:val="Ttulo2"/>
        <w:rPr>
          <w:sz w:val="24"/>
          <w:szCs w:val="24"/>
        </w:rPr>
      </w:pPr>
      <w:bookmarkStart w:id="3" w:name="_Toc216428270"/>
      <w:r w:rsidRPr="00063BDF">
        <w:rPr>
          <w:sz w:val="24"/>
          <w:szCs w:val="24"/>
        </w:rPr>
        <w:t>Objetivos Específicos</w:t>
      </w:r>
      <w:bookmarkEnd w:id="3"/>
    </w:p>
    <w:p w14:paraId="45DE479C" w14:textId="1AE6ECA9" w:rsidR="6EDAA6F2" w:rsidRPr="00063BDF" w:rsidRDefault="6EDAA6F2" w:rsidP="569FAE08">
      <w:pPr>
        <w:pStyle w:val="Prrafodelista"/>
        <w:ind w:left="720"/>
        <w:rPr>
          <w:szCs w:val="24"/>
        </w:rPr>
      </w:pPr>
      <w:r w:rsidRPr="00063BDF">
        <w:rPr>
          <w:szCs w:val="24"/>
        </w:rPr>
        <w:t xml:space="preserve">• Identificar los empleos en vacancia definitiva según su código, denominación y naturaleza. </w:t>
      </w:r>
    </w:p>
    <w:p w14:paraId="22AA6470" w14:textId="4EE2B354" w:rsidR="569FAE08" w:rsidRPr="00063BDF" w:rsidRDefault="569FAE08" w:rsidP="569FAE08">
      <w:pPr>
        <w:pStyle w:val="Prrafodelista"/>
        <w:ind w:left="720"/>
        <w:rPr>
          <w:szCs w:val="24"/>
        </w:rPr>
      </w:pPr>
    </w:p>
    <w:p w14:paraId="199AA02F" w14:textId="48E8D7FC" w:rsidR="6EDAA6F2" w:rsidRPr="00063BDF" w:rsidRDefault="6EDAA6F2" w:rsidP="569FAE08">
      <w:pPr>
        <w:pStyle w:val="Prrafodelista"/>
        <w:ind w:left="720"/>
        <w:rPr>
          <w:szCs w:val="24"/>
        </w:rPr>
      </w:pPr>
      <w:r w:rsidRPr="00063BDF">
        <w:rPr>
          <w:szCs w:val="24"/>
        </w:rPr>
        <w:t xml:space="preserve">• </w:t>
      </w:r>
      <w:r w:rsidR="17CC62AE" w:rsidRPr="00063BDF">
        <w:rPr>
          <w:szCs w:val="24"/>
        </w:rPr>
        <w:t xml:space="preserve"> </w:t>
      </w:r>
      <w:r w:rsidRPr="00063BDF">
        <w:rPr>
          <w:szCs w:val="24"/>
        </w:rPr>
        <w:t xml:space="preserve">Consolidar la información como insumo para los Planes de Previsión y el Plan Estratégico de Talento Humano. </w:t>
      </w:r>
    </w:p>
    <w:p w14:paraId="4A5D5876" w14:textId="7172CE03" w:rsidR="6EDAA6F2" w:rsidRPr="00063BDF" w:rsidRDefault="6EDAA6F2" w:rsidP="569FAE08">
      <w:pPr>
        <w:pStyle w:val="Prrafodelista"/>
        <w:ind w:left="720"/>
        <w:rPr>
          <w:szCs w:val="24"/>
        </w:rPr>
      </w:pPr>
      <w:r w:rsidRPr="00063BDF">
        <w:rPr>
          <w:szCs w:val="24"/>
        </w:rPr>
        <w:t xml:space="preserve">• Facilitar la planeación institucional de concursos de méritos y provisiones temporales o definitivas. </w:t>
      </w:r>
    </w:p>
    <w:p w14:paraId="07E43DA7" w14:textId="7365EA90" w:rsidR="569FAE08" w:rsidRPr="00063BDF" w:rsidRDefault="569FAE08" w:rsidP="569FAE08">
      <w:pPr>
        <w:pStyle w:val="Prrafodelista"/>
        <w:ind w:left="720"/>
        <w:rPr>
          <w:szCs w:val="24"/>
        </w:rPr>
      </w:pPr>
    </w:p>
    <w:p w14:paraId="02117763" w14:textId="3AC4DB31" w:rsidR="6EDAA6F2" w:rsidRPr="00063BDF" w:rsidRDefault="6EDAA6F2" w:rsidP="569FAE08">
      <w:pPr>
        <w:pStyle w:val="Prrafodelista"/>
        <w:ind w:left="720"/>
        <w:rPr>
          <w:szCs w:val="24"/>
        </w:rPr>
      </w:pPr>
      <w:r w:rsidRPr="00063BDF">
        <w:rPr>
          <w:szCs w:val="24"/>
        </w:rPr>
        <w:t>• Proyectar las 65 vacantes reportadas a la CNSC para 2025, ajustadas a las necesidades institucionales para 2026. Asimismo, se incluyen dos (2) empleos que se encuentran en encargo, de acuerdo con la normativa vigente sobre provisión temporal (arts. 2.2.5.5.1 a 2.2.5.5.7 del Decreto 1083 de 2015).</w:t>
      </w:r>
    </w:p>
    <w:p w14:paraId="574E39C6" w14:textId="77777777" w:rsidR="0094059F" w:rsidRPr="00063BDF" w:rsidRDefault="2262508E" w:rsidP="0094059F">
      <w:pPr>
        <w:pStyle w:val="Ttulo1"/>
        <w:rPr>
          <w:sz w:val="24"/>
          <w:szCs w:val="24"/>
        </w:rPr>
      </w:pPr>
      <w:bookmarkStart w:id="4" w:name="_Toc216428271"/>
      <w:r w:rsidRPr="00063BDF">
        <w:rPr>
          <w:sz w:val="24"/>
          <w:szCs w:val="24"/>
        </w:rPr>
        <w:lastRenderedPageBreak/>
        <w:t>MARCO LEGAL</w:t>
      </w:r>
      <w:bookmarkEnd w:id="4"/>
    </w:p>
    <w:p w14:paraId="2DC652F0" w14:textId="2861871D" w:rsidR="08EB35BE" w:rsidRPr="00063BDF" w:rsidRDefault="08EB35BE" w:rsidP="569FAE08">
      <w:pPr>
        <w:pStyle w:val="Prrafodelista"/>
        <w:ind w:left="720"/>
        <w:rPr>
          <w:i/>
          <w:iCs/>
          <w:color w:val="0A0A0A"/>
          <w:szCs w:val="24"/>
        </w:rPr>
      </w:pPr>
      <w:r w:rsidRPr="00063BDF">
        <w:rPr>
          <w:i/>
          <w:iCs/>
          <w:color w:val="0A0A0A"/>
          <w:szCs w:val="24"/>
        </w:rPr>
        <w:t xml:space="preserve">• Ley 909 de 2004: Regula el empleo público, la carrera administrativa y la gerencia pública. </w:t>
      </w:r>
    </w:p>
    <w:p w14:paraId="528F6527" w14:textId="176CF6A9" w:rsidR="08EB35BE" w:rsidRPr="00063BDF" w:rsidRDefault="08EB35BE" w:rsidP="569FAE08">
      <w:pPr>
        <w:pStyle w:val="Prrafodelista"/>
        <w:ind w:left="720"/>
        <w:rPr>
          <w:i/>
          <w:iCs/>
          <w:color w:val="0A0A0A"/>
          <w:szCs w:val="24"/>
        </w:rPr>
      </w:pPr>
      <w:r w:rsidRPr="00063BDF">
        <w:rPr>
          <w:i/>
          <w:iCs/>
          <w:color w:val="0A0A0A"/>
          <w:szCs w:val="24"/>
        </w:rPr>
        <w:t xml:space="preserve">• Decreto 1083 de 2015: Decreto Único Reglamentario del Sector de Función Pública. </w:t>
      </w:r>
    </w:p>
    <w:p w14:paraId="54084139" w14:textId="5DC051FA" w:rsidR="08EB35BE" w:rsidRPr="00063BDF" w:rsidRDefault="08EB35BE" w:rsidP="569FAE08">
      <w:pPr>
        <w:pStyle w:val="Prrafodelista"/>
        <w:ind w:left="720"/>
        <w:rPr>
          <w:i/>
          <w:iCs/>
          <w:color w:val="0A0A0A"/>
          <w:szCs w:val="24"/>
        </w:rPr>
      </w:pPr>
      <w:r w:rsidRPr="00063BDF">
        <w:rPr>
          <w:i/>
          <w:iCs/>
          <w:color w:val="0A0A0A"/>
          <w:szCs w:val="24"/>
        </w:rPr>
        <w:t xml:space="preserve">• Decreto 648 de 2017: Modifica y adiciona el Decreto 1083 en aspectos relacionados con provisión, encargos y vacancias. </w:t>
      </w:r>
    </w:p>
    <w:p w14:paraId="77F1EDD6" w14:textId="48A084BE" w:rsidR="08EB35BE" w:rsidRPr="00063BDF" w:rsidRDefault="08EB35BE" w:rsidP="569FAE08">
      <w:pPr>
        <w:pStyle w:val="Prrafodelista"/>
        <w:ind w:left="720"/>
        <w:rPr>
          <w:i/>
          <w:iCs/>
          <w:color w:val="0A0A0A"/>
          <w:szCs w:val="24"/>
        </w:rPr>
      </w:pPr>
      <w:r w:rsidRPr="00063BDF">
        <w:rPr>
          <w:i/>
          <w:iCs/>
          <w:color w:val="0A0A0A"/>
          <w:szCs w:val="24"/>
        </w:rPr>
        <w:t xml:space="preserve">• Decreto Ley 785 de 2005: Clasificación y nomenclatura de empleos. </w:t>
      </w:r>
    </w:p>
    <w:p w14:paraId="5C4F1410" w14:textId="69E4FCF4" w:rsidR="08EB35BE" w:rsidRPr="00063BDF" w:rsidRDefault="08EB35BE" w:rsidP="569FAE08">
      <w:pPr>
        <w:pStyle w:val="Prrafodelista"/>
        <w:ind w:left="720"/>
        <w:rPr>
          <w:i/>
          <w:iCs/>
          <w:color w:val="0A0A0A"/>
          <w:szCs w:val="24"/>
        </w:rPr>
      </w:pPr>
      <w:r w:rsidRPr="00063BDF">
        <w:rPr>
          <w:i/>
          <w:iCs/>
          <w:color w:val="0A0A0A"/>
          <w:szCs w:val="24"/>
        </w:rPr>
        <w:t xml:space="preserve">• Ley 4 de 1913, Decreto 3135 de 1968 y demás normas concordantes. </w:t>
      </w:r>
    </w:p>
    <w:p w14:paraId="7336CB45" w14:textId="611D1556" w:rsidR="08EB35BE" w:rsidRPr="00063BDF" w:rsidRDefault="08EB35BE" w:rsidP="569FAE08">
      <w:pPr>
        <w:pStyle w:val="Prrafodelista"/>
        <w:ind w:left="720"/>
        <w:rPr>
          <w:i/>
          <w:iCs/>
          <w:color w:val="0A0A0A"/>
          <w:szCs w:val="24"/>
        </w:rPr>
      </w:pPr>
      <w:r w:rsidRPr="00063BDF">
        <w:rPr>
          <w:i/>
          <w:iCs/>
          <w:color w:val="0A0A0A"/>
          <w:szCs w:val="24"/>
        </w:rPr>
        <w:t xml:space="preserve">• Circular Externa 0016 de 2020 – CNSC: Lineamientos para procesos de selección territorial. </w:t>
      </w:r>
    </w:p>
    <w:p w14:paraId="0DACAF06" w14:textId="38C661FC" w:rsidR="08EB35BE" w:rsidRPr="00063BDF" w:rsidRDefault="08EB35BE" w:rsidP="569FAE08">
      <w:pPr>
        <w:pStyle w:val="Prrafodelista"/>
        <w:ind w:left="720"/>
        <w:rPr>
          <w:i/>
          <w:iCs/>
          <w:color w:val="0A0A0A"/>
          <w:szCs w:val="24"/>
        </w:rPr>
      </w:pPr>
      <w:r w:rsidRPr="00063BDF">
        <w:rPr>
          <w:i/>
          <w:iCs/>
          <w:color w:val="0A0A0A"/>
          <w:szCs w:val="24"/>
        </w:rPr>
        <w:t>• Ley 1960 de 2019: Modifica y adiciona la Ley 909 de 2004 en aspectos relacionados con el empleo público, la carrera administrativa, el encargo y el nombramiento provisional.</w:t>
      </w:r>
    </w:p>
    <w:p w14:paraId="58DC9A78" w14:textId="77777777" w:rsidR="0094059F" w:rsidRPr="00063BDF" w:rsidRDefault="2262508E" w:rsidP="0094059F">
      <w:pPr>
        <w:pStyle w:val="Ttulo1"/>
        <w:rPr>
          <w:sz w:val="24"/>
          <w:szCs w:val="24"/>
        </w:rPr>
      </w:pPr>
      <w:bookmarkStart w:id="5" w:name="_Toc216428272"/>
      <w:r w:rsidRPr="00063BDF">
        <w:rPr>
          <w:sz w:val="24"/>
          <w:szCs w:val="24"/>
        </w:rPr>
        <w:t>ALCANCE</w:t>
      </w:r>
      <w:bookmarkEnd w:id="5"/>
    </w:p>
    <w:p w14:paraId="163F255F" w14:textId="0187205B" w:rsidR="0A247071" w:rsidRPr="00063BDF" w:rsidRDefault="0A247071">
      <w:pPr>
        <w:rPr>
          <w:szCs w:val="24"/>
        </w:rPr>
      </w:pPr>
      <w:r w:rsidRPr="00063BDF">
        <w:rPr>
          <w:szCs w:val="24"/>
        </w:rPr>
        <w:t>Este plan aplica a los empleos de planta del Hospital San Juan de Dios E.S.E. que presenten vacancia definitiva y cuenten con disponibilidad presupuestal para su provisión en la vigencia 2026.</w:t>
      </w:r>
    </w:p>
    <w:p w14:paraId="1106C850" w14:textId="77777777" w:rsidR="0094059F" w:rsidRPr="00063BDF" w:rsidRDefault="2262508E" w:rsidP="0094059F">
      <w:pPr>
        <w:pStyle w:val="Ttulo1"/>
        <w:rPr>
          <w:sz w:val="24"/>
          <w:szCs w:val="24"/>
        </w:rPr>
      </w:pPr>
      <w:bookmarkStart w:id="6" w:name="_Toc216428273"/>
      <w:r w:rsidRPr="00063BDF">
        <w:rPr>
          <w:sz w:val="24"/>
          <w:szCs w:val="24"/>
        </w:rPr>
        <w:t>JUSTIFICACIÓN</w:t>
      </w:r>
      <w:bookmarkEnd w:id="6"/>
    </w:p>
    <w:p w14:paraId="2F6E7946" w14:textId="5679BA04" w:rsidR="0192CF71" w:rsidRPr="00063BDF" w:rsidRDefault="0192CF71" w:rsidP="569FAE08">
      <w:pPr>
        <w:rPr>
          <w:szCs w:val="24"/>
        </w:rPr>
      </w:pPr>
      <w:r w:rsidRPr="00063BDF">
        <w:rPr>
          <w:szCs w:val="24"/>
        </w:rPr>
        <w:t xml:space="preserve">La elaboración del Plan Anual de Vacantes permite proyectar y consolidar la oferta de empleos institucionales, facilitando la planeación técnica para cubrir las necesidades identificadas en cada área. Su actualización anual garantiza la correcta articulación con los lineamientos del Departamento Administrativo de la Función Pública (DAFP) y con los procesos de selección adelantados por la CNSC. </w:t>
      </w:r>
    </w:p>
    <w:p w14:paraId="24DE926F" w14:textId="78EF93EB" w:rsidR="0192CF71" w:rsidRPr="00063BDF" w:rsidRDefault="0192CF71" w:rsidP="569FAE08">
      <w:pPr>
        <w:rPr>
          <w:szCs w:val="24"/>
        </w:rPr>
      </w:pPr>
      <w:r w:rsidRPr="00063BDF">
        <w:rPr>
          <w:szCs w:val="24"/>
        </w:rPr>
        <w:t>Para la vigencia 2026, el Hospital mantiene la proyección de 65 vacantes, previamente reportadas a la CNSC en 2025, ajustadas a los requerimientos institucionales actuales y alineadas con la actualización del Manual de Perfiles y Competencias.</w:t>
      </w:r>
    </w:p>
    <w:p w14:paraId="6DFF4980" w14:textId="77777777" w:rsidR="005F4B90" w:rsidRPr="00063BDF" w:rsidRDefault="05E1EC7E" w:rsidP="005F4B90">
      <w:pPr>
        <w:pStyle w:val="Ttulo1"/>
        <w:rPr>
          <w:sz w:val="24"/>
          <w:szCs w:val="24"/>
        </w:rPr>
      </w:pPr>
      <w:bookmarkStart w:id="7" w:name="_Toc216428274"/>
      <w:r w:rsidRPr="00063BDF">
        <w:rPr>
          <w:sz w:val="24"/>
          <w:szCs w:val="24"/>
        </w:rPr>
        <w:t>DEFINICIONES</w:t>
      </w:r>
      <w:bookmarkEnd w:id="7"/>
    </w:p>
    <w:p w14:paraId="22A9D14B" w14:textId="6CBB2D70" w:rsidR="7D3C0521" w:rsidRPr="00063BDF" w:rsidRDefault="7D3C0521" w:rsidP="569FAE08">
      <w:pPr>
        <w:pStyle w:val="Prrafodelista"/>
        <w:ind w:left="720"/>
        <w:rPr>
          <w:szCs w:val="24"/>
        </w:rPr>
      </w:pPr>
      <w:r w:rsidRPr="00063BDF">
        <w:rPr>
          <w:szCs w:val="24"/>
        </w:rPr>
        <w:t xml:space="preserve">• Empleo: Conjunto de funciones y responsabilidades asignadas a un servidor público. </w:t>
      </w:r>
    </w:p>
    <w:p w14:paraId="05C6DE73" w14:textId="0ECC89EE" w:rsidR="7D3C0521" w:rsidRPr="00063BDF" w:rsidRDefault="7D3C0521" w:rsidP="569FAE08">
      <w:pPr>
        <w:pStyle w:val="Prrafodelista"/>
        <w:ind w:left="720"/>
        <w:rPr>
          <w:szCs w:val="24"/>
        </w:rPr>
      </w:pPr>
      <w:r w:rsidRPr="00063BDF">
        <w:rPr>
          <w:szCs w:val="24"/>
        </w:rPr>
        <w:lastRenderedPageBreak/>
        <w:t xml:space="preserve">• Vacancia definitiva: Situaciones descritas en el artículo 2.2.5.2.1 del Decreto 1083, tales como renuncia aceptada, retiro del servicio, muerte, destitución, invalidez absoluta, entre otras. </w:t>
      </w:r>
    </w:p>
    <w:p w14:paraId="188373CE" w14:textId="1899074A" w:rsidR="7D3C0521" w:rsidRPr="00063BDF" w:rsidRDefault="7D3C0521" w:rsidP="569FAE08">
      <w:pPr>
        <w:pStyle w:val="Prrafodelista"/>
        <w:ind w:left="720"/>
        <w:rPr>
          <w:szCs w:val="24"/>
        </w:rPr>
      </w:pPr>
      <w:r w:rsidRPr="00063BDF">
        <w:rPr>
          <w:szCs w:val="24"/>
        </w:rPr>
        <w:t xml:space="preserve">• Provisión: Mecanismos establecidos para suplir vacancias definitivas o temporales. </w:t>
      </w:r>
    </w:p>
    <w:p w14:paraId="5F3402C9" w14:textId="007906EE" w:rsidR="7D3C0521" w:rsidRPr="00063BDF" w:rsidRDefault="7D3C0521" w:rsidP="569FAE08">
      <w:pPr>
        <w:pStyle w:val="Prrafodelista"/>
        <w:ind w:left="720"/>
        <w:rPr>
          <w:szCs w:val="24"/>
        </w:rPr>
      </w:pPr>
      <w:r w:rsidRPr="00063BDF">
        <w:rPr>
          <w:szCs w:val="24"/>
        </w:rPr>
        <w:t xml:space="preserve">• Encargo: Designación temporal a otro empleo por ausencia temporal o definitiva del titular. </w:t>
      </w:r>
    </w:p>
    <w:p w14:paraId="1EC6BEFC" w14:textId="29AE40D7" w:rsidR="7D3C0521" w:rsidRPr="00063BDF" w:rsidRDefault="7D3C0521" w:rsidP="569FAE08">
      <w:pPr>
        <w:pStyle w:val="Prrafodelista"/>
        <w:ind w:left="720"/>
        <w:rPr>
          <w:szCs w:val="24"/>
        </w:rPr>
      </w:pPr>
      <w:r w:rsidRPr="00063BDF">
        <w:rPr>
          <w:szCs w:val="24"/>
        </w:rPr>
        <w:t>• Nombramiento provisional: Figura temporal para la provisión de vacancias cuando no pueda designarse un encargo.</w:t>
      </w:r>
    </w:p>
    <w:p w14:paraId="00C2BD79" w14:textId="77777777" w:rsidR="0092540E" w:rsidRPr="00063BDF" w:rsidRDefault="05A09E9A" w:rsidP="00854A49">
      <w:pPr>
        <w:pStyle w:val="Ttulo1"/>
        <w:rPr>
          <w:sz w:val="24"/>
          <w:szCs w:val="24"/>
        </w:rPr>
      </w:pPr>
      <w:bookmarkStart w:id="8" w:name="_Toc216428275"/>
      <w:r w:rsidRPr="00063BDF">
        <w:rPr>
          <w:sz w:val="24"/>
          <w:szCs w:val="24"/>
        </w:rPr>
        <w:t>CONTENIDO</w:t>
      </w:r>
      <w:bookmarkEnd w:id="8"/>
    </w:p>
    <w:p w14:paraId="13A44ABE" w14:textId="216D4000" w:rsidR="00EE2486" w:rsidRPr="00EE2486" w:rsidRDefault="00EE2486" w:rsidP="00EE2486">
      <w:pPr>
        <w:pStyle w:val="Ttulo2"/>
        <w:rPr>
          <w:sz w:val="24"/>
          <w:szCs w:val="24"/>
        </w:rPr>
      </w:pPr>
      <w:bookmarkStart w:id="9" w:name="_Toc216428276"/>
      <w:r w:rsidRPr="00EE2486">
        <w:rPr>
          <w:sz w:val="24"/>
          <w:szCs w:val="24"/>
        </w:rPr>
        <w:t>Talento Humano</w:t>
      </w:r>
      <w:bookmarkEnd w:id="9"/>
    </w:p>
    <w:p w14:paraId="49EB730B" w14:textId="2DBF015E" w:rsidR="008D07A9" w:rsidRPr="00063BDF" w:rsidRDefault="28663B58" w:rsidP="00EE2486">
      <w:pPr>
        <w:pStyle w:val="Ttulo3"/>
      </w:pPr>
      <w:bookmarkStart w:id="10" w:name="_Toc216428277"/>
      <w:r w:rsidRPr="00063BDF">
        <w:t>Clasificación de empleos</w:t>
      </w:r>
      <w:bookmarkEnd w:id="10"/>
      <w:r w:rsidRPr="00063BDF">
        <w:t xml:space="preserve"> </w:t>
      </w:r>
    </w:p>
    <w:p w14:paraId="3CF45773" w14:textId="314D11BA" w:rsidR="54807617" w:rsidRPr="00063BDF" w:rsidRDefault="54807617">
      <w:pPr>
        <w:rPr>
          <w:szCs w:val="24"/>
        </w:rPr>
      </w:pPr>
      <w:r w:rsidRPr="00063BDF">
        <w:rPr>
          <w:szCs w:val="24"/>
        </w:rPr>
        <w:t>Según el Manual de Perfiles y Competencias institucional, los empleos se clasifican en los siguientes niveles:</w:t>
      </w:r>
    </w:p>
    <w:p w14:paraId="20F8BB7C" w14:textId="1C3B8C78" w:rsidR="54807617" w:rsidRDefault="54807617" w:rsidP="569FAE08">
      <w:pPr>
        <w:pStyle w:val="Prrafodelista"/>
        <w:numPr>
          <w:ilvl w:val="0"/>
          <w:numId w:val="5"/>
        </w:numPr>
      </w:pPr>
      <w:r>
        <w:t>Directivo</w:t>
      </w:r>
    </w:p>
    <w:p w14:paraId="7364B10E" w14:textId="53C526F7" w:rsidR="54807617" w:rsidRDefault="54807617" w:rsidP="569FAE08">
      <w:pPr>
        <w:pStyle w:val="Prrafodelista"/>
        <w:numPr>
          <w:ilvl w:val="0"/>
          <w:numId w:val="5"/>
        </w:numPr>
      </w:pPr>
      <w:r>
        <w:t>Asesor</w:t>
      </w:r>
    </w:p>
    <w:p w14:paraId="459F4BFD" w14:textId="1B63689B" w:rsidR="54807617" w:rsidRDefault="54807617" w:rsidP="569FAE08">
      <w:pPr>
        <w:pStyle w:val="Prrafodelista"/>
        <w:numPr>
          <w:ilvl w:val="0"/>
          <w:numId w:val="5"/>
        </w:numPr>
      </w:pPr>
      <w:r>
        <w:t>Profesional</w:t>
      </w:r>
    </w:p>
    <w:p w14:paraId="58BA8994" w14:textId="2A0F8D82" w:rsidR="54807617" w:rsidRDefault="54807617" w:rsidP="569FAE08">
      <w:pPr>
        <w:pStyle w:val="Prrafodelista"/>
        <w:numPr>
          <w:ilvl w:val="0"/>
          <w:numId w:val="5"/>
        </w:numPr>
      </w:pPr>
      <w:r>
        <w:t>Técnico</w:t>
      </w:r>
    </w:p>
    <w:p w14:paraId="419CD06B" w14:textId="3255B91F" w:rsidR="54807617" w:rsidRDefault="54807617" w:rsidP="569FAE08">
      <w:pPr>
        <w:pStyle w:val="Prrafodelista"/>
        <w:numPr>
          <w:ilvl w:val="0"/>
          <w:numId w:val="5"/>
        </w:numPr>
      </w:pPr>
      <w:r>
        <w:t>Asistencial</w:t>
      </w:r>
    </w:p>
    <w:p w14:paraId="76BDFB94" w14:textId="77777777" w:rsidR="00EE2486" w:rsidRDefault="00EE2486" w:rsidP="00EE2486">
      <w:pPr>
        <w:pStyle w:val="Ttulo2"/>
        <w:rPr>
          <w:sz w:val="24"/>
          <w:szCs w:val="24"/>
        </w:rPr>
      </w:pPr>
      <w:bookmarkStart w:id="11" w:name="_Toc216428278"/>
      <w:r w:rsidRPr="00EE2486">
        <w:rPr>
          <w:sz w:val="24"/>
          <w:szCs w:val="24"/>
        </w:rPr>
        <w:t>Equipos biomédicos</w:t>
      </w:r>
      <w:bookmarkEnd w:id="11"/>
    </w:p>
    <w:p w14:paraId="11D9A908" w14:textId="4BFC8004" w:rsidR="00EE2486" w:rsidRPr="00EE2486" w:rsidRDefault="00EE2486" w:rsidP="00EE2486">
      <w:r>
        <w:t>No aplica.</w:t>
      </w:r>
    </w:p>
    <w:p w14:paraId="71694E5B" w14:textId="77777777" w:rsidR="00EE2486" w:rsidRDefault="00EE2486" w:rsidP="00EE2486">
      <w:pPr>
        <w:pStyle w:val="Ttulo2"/>
        <w:rPr>
          <w:sz w:val="24"/>
          <w:szCs w:val="24"/>
        </w:rPr>
      </w:pPr>
      <w:bookmarkStart w:id="12" w:name="_Toc216428279"/>
      <w:r w:rsidRPr="00EE2486">
        <w:rPr>
          <w:sz w:val="24"/>
          <w:szCs w:val="24"/>
        </w:rPr>
        <w:t>Medicamentos</w:t>
      </w:r>
      <w:bookmarkEnd w:id="12"/>
    </w:p>
    <w:p w14:paraId="602E794E" w14:textId="366203F2" w:rsidR="00EE2486" w:rsidRPr="00EE2486" w:rsidRDefault="00EE2486" w:rsidP="00EE2486">
      <w:r>
        <w:t>No aplica.</w:t>
      </w:r>
    </w:p>
    <w:p w14:paraId="6FEFE0FB" w14:textId="77777777" w:rsidR="00EE2486" w:rsidRDefault="00EE2486" w:rsidP="00EE2486">
      <w:pPr>
        <w:pStyle w:val="Ttulo2"/>
        <w:rPr>
          <w:sz w:val="24"/>
          <w:szCs w:val="24"/>
        </w:rPr>
      </w:pPr>
      <w:bookmarkStart w:id="13" w:name="_Toc216428280"/>
      <w:r w:rsidRPr="00EE2486">
        <w:rPr>
          <w:sz w:val="24"/>
          <w:szCs w:val="24"/>
        </w:rPr>
        <w:t>Dispositivos médicos e insumas requeridos</w:t>
      </w:r>
      <w:bookmarkEnd w:id="13"/>
    </w:p>
    <w:p w14:paraId="6A5FEC98" w14:textId="599A2C59" w:rsidR="00EE2486" w:rsidRPr="00EE2486" w:rsidRDefault="00EE2486" w:rsidP="00EE2486">
      <w:r>
        <w:t>No aplica.</w:t>
      </w:r>
    </w:p>
    <w:p w14:paraId="6096FAFD" w14:textId="77777777" w:rsidR="00EE2486" w:rsidRPr="00EE2486" w:rsidRDefault="00EE2486" w:rsidP="00EE2486">
      <w:pPr>
        <w:pStyle w:val="Ttulo2"/>
        <w:rPr>
          <w:sz w:val="24"/>
          <w:szCs w:val="24"/>
        </w:rPr>
      </w:pPr>
      <w:bookmarkStart w:id="14" w:name="_Toc216428281"/>
      <w:r w:rsidRPr="00EE2486">
        <w:rPr>
          <w:sz w:val="24"/>
          <w:szCs w:val="24"/>
        </w:rPr>
        <w:lastRenderedPageBreak/>
        <w:t>Enfoque diferencial</w:t>
      </w:r>
      <w:bookmarkEnd w:id="14"/>
    </w:p>
    <w:p w14:paraId="487178BC" w14:textId="4FFBB5FD" w:rsidR="00EE2486" w:rsidRPr="00EE2486" w:rsidRDefault="00EE2486" w:rsidP="00EE2486">
      <w:pPr>
        <w:rPr>
          <w:szCs w:val="24"/>
        </w:rPr>
      </w:pPr>
      <w:r w:rsidRPr="00EE2486">
        <w:rPr>
          <w:szCs w:val="24"/>
        </w:rPr>
        <w:t>Los diferentes procesos institucionales se desarrollan sobre la base de la</w:t>
      </w:r>
      <w:r w:rsidRPr="00EE2486">
        <w:rPr>
          <w:szCs w:val="24"/>
        </w:rPr>
        <w:br/>
        <w:t>priorización a los grupos diferenciales de género, etnia e identidad cultural, niñez,</w:t>
      </w:r>
      <w:r w:rsidRPr="00EE2486">
        <w:rPr>
          <w:szCs w:val="24"/>
        </w:rPr>
        <w:br/>
        <w:t>juventud, adultez y vejez, por lo cual todas las actividades aquí descritas dirigidas</w:t>
      </w:r>
      <w:r w:rsidRPr="00EE2486">
        <w:rPr>
          <w:szCs w:val="24"/>
        </w:rPr>
        <w:br/>
        <w:t>a los usuarios se realizarán en el marco institucional del Protocolo de</w:t>
      </w:r>
      <w:r w:rsidRPr="00EE2486">
        <w:rPr>
          <w:szCs w:val="24"/>
        </w:rPr>
        <w:br/>
        <w:t>Comunicación del personal de salud con el paciente o familiar con enfoque</w:t>
      </w:r>
      <w:r w:rsidRPr="00EE2486">
        <w:rPr>
          <w:szCs w:val="24"/>
        </w:rPr>
        <w:br/>
        <w:t>diferencial RPM0302024</w:t>
      </w:r>
    </w:p>
    <w:p w14:paraId="11056C2B" w14:textId="77777777" w:rsidR="008D07A9" w:rsidRPr="00063BDF" w:rsidRDefault="28663B58" w:rsidP="004C520C">
      <w:pPr>
        <w:pStyle w:val="Ttulo2"/>
        <w:rPr>
          <w:sz w:val="24"/>
          <w:szCs w:val="24"/>
        </w:rPr>
      </w:pPr>
      <w:bookmarkStart w:id="15" w:name="_Toc216428282"/>
      <w:r w:rsidRPr="00063BDF">
        <w:rPr>
          <w:sz w:val="24"/>
          <w:szCs w:val="24"/>
        </w:rPr>
        <w:t>Plan anual de vacantes</w:t>
      </w:r>
      <w:bookmarkEnd w:id="15"/>
    </w:p>
    <w:p w14:paraId="37A5B50C" w14:textId="38F9411C" w:rsidR="0D600054" w:rsidRDefault="0D600054" w:rsidP="569FAE08">
      <w:r>
        <w:t>Con base en la planta vigente y la proyección institucional, se consolidan los empleos con vacancia definitiva que podrán ser provistos en la vigencia 2026.</w:t>
      </w:r>
    </w:p>
    <w:p w14:paraId="46D9501D" w14:textId="4E99FC5B" w:rsidR="0D600054" w:rsidRDefault="0D600054" w:rsidP="569FAE08">
      <w:r>
        <w:t>La siguiente tabla corresponde al listado institucional de vacantes proyectadas:</w:t>
      </w:r>
    </w:p>
    <w:p w14:paraId="5B56321E" w14:textId="2A55186D" w:rsidR="0D600054" w:rsidRDefault="0D600054" w:rsidP="569FAE08">
      <w:pPr>
        <w:jc w:val="center"/>
        <w:rPr>
          <w:sz w:val="22"/>
        </w:rPr>
      </w:pPr>
      <w:r w:rsidRPr="569FAE08">
        <w:rPr>
          <w:sz w:val="22"/>
        </w:rPr>
        <w:t>Tabla 1. Vacantes proyectadas vigencia 2026</w:t>
      </w:r>
      <w:r w:rsidR="684F5E36" w:rsidRPr="569FAE08">
        <w:rPr>
          <w:sz w:val="22"/>
        </w:rPr>
        <w:t>.</w:t>
      </w:r>
    </w:p>
    <w:p w14:paraId="552934BA" w14:textId="51669DC6" w:rsidR="2749D35E" w:rsidRDefault="58320A09" w:rsidP="6A5AABFD">
      <w:r>
        <w:rPr>
          <w:noProof/>
          <w:lang w:val="es-CO" w:eastAsia="es-CO"/>
        </w:rPr>
        <w:lastRenderedPageBreak/>
        <w:drawing>
          <wp:inline distT="0" distB="0" distL="0" distR="0" wp14:anchorId="7C338AD3" wp14:editId="7157118C">
            <wp:extent cx="6030559" cy="5448166"/>
            <wp:effectExtent l="0" t="0" r="0" b="0"/>
            <wp:docPr id="1003" name="Imagen 1990170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a:ext>
                      </a:extLst>
                    </a:blip>
                    <a:stretch>
                      <a:fillRect/>
                    </a:stretch>
                  </pic:blipFill>
                  <pic:spPr>
                    <a:xfrm>
                      <a:off x="0" y="0"/>
                      <a:ext cx="6030559" cy="5448166"/>
                    </a:xfrm>
                    <a:prstGeom prst="rect">
                      <a:avLst/>
                    </a:prstGeom>
                  </pic:spPr>
                </pic:pic>
              </a:graphicData>
            </a:graphic>
          </wp:inline>
        </w:drawing>
      </w:r>
    </w:p>
    <w:p w14:paraId="73E295D7" w14:textId="273F5228" w:rsidR="0481BC13" w:rsidRPr="00063BDF" w:rsidRDefault="0481BC13" w:rsidP="569FAE08">
      <w:pPr>
        <w:pStyle w:val="Ttulo2"/>
        <w:rPr>
          <w:sz w:val="24"/>
          <w:szCs w:val="24"/>
        </w:rPr>
      </w:pPr>
      <w:bookmarkStart w:id="16" w:name="_Toc216428283"/>
      <w:r w:rsidRPr="00063BDF">
        <w:rPr>
          <w:sz w:val="24"/>
          <w:szCs w:val="24"/>
        </w:rPr>
        <w:t>INDICADOR Y ANÁLISIS GRÁFICO</w:t>
      </w:r>
      <w:bookmarkEnd w:id="16"/>
    </w:p>
    <w:p w14:paraId="2EDDBC96" w14:textId="277EFE60" w:rsidR="033E89DA" w:rsidRPr="00063BDF" w:rsidRDefault="033E89DA" w:rsidP="569FAE08">
      <w:pPr>
        <w:rPr>
          <w:szCs w:val="24"/>
        </w:rPr>
      </w:pPr>
      <w:r w:rsidRPr="00063BDF">
        <w:rPr>
          <w:szCs w:val="24"/>
        </w:rPr>
        <w:t>Con el fin de fortalecer la toma de decisiones y facilitar la visualización de tendencias relacionadas con la gestión de empleos, se incorporan los siguientes indicadores institucionales. Las gráficas respectivas serán integradas una vez se disponga de los datos consolidados:</w:t>
      </w:r>
    </w:p>
    <w:p w14:paraId="48D84902" w14:textId="6522DE57" w:rsidR="576031A4" w:rsidRPr="00063BDF" w:rsidRDefault="576031A4" w:rsidP="569FAE08">
      <w:pPr>
        <w:pStyle w:val="Prrafodelista"/>
        <w:numPr>
          <w:ilvl w:val="0"/>
          <w:numId w:val="4"/>
        </w:numPr>
        <w:rPr>
          <w:rFonts w:asciiTheme="majorHAnsi" w:eastAsiaTheme="majorEastAsia" w:hAnsiTheme="majorHAnsi" w:cstheme="majorBidi"/>
          <w:b/>
          <w:bCs/>
          <w:color w:val="4F81BD" w:themeColor="accent1"/>
          <w:szCs w:val="24"/>
        </w:rPr>
      </w:pPr>
      <w:r w:rsidRPr="00063BDF">
        <w:rPr>
          <w:rFonts w:asciiTheme="majorHAnsi" w:eastAsiaTheme="majorEastAsia" w:hAnsiTheme="majorHAnsi" w:cstheme="majorBidi"/>
          <w:b/>
          <w:bCs/>
          <w:color w:val="4F81BD" w:themeColor="accent1"/>
          <w:szCs w:val="24"/>
          <w:lang w:val="es"/>
        </w:rPr>
        <w:t>Indicador: Distribución de vacantes por nivel jerárquico</w:t>
      </w:r>
    </w:p>
    <w:p w14:paraId="7129CEE7" w14:textId="70656669" w:rsidR="569FAE08" w:rsidRDefault="569FAE08" w:rsidP="569FAE08">
      <w:pPr>
        <w:pStyle w:val="Prrafodelista"/>
        <w:ind w:left="720"/>
        <w:rPr>
          <w:rFonts w:asciiTheme="majorHAnsi" w:eastAsiaTheme="majorEastAsia" w:hAnsiTheme="majorHAnsi" w:cstheme="majorBidi"/>
          <w:b/>
          <w:bCs/>
          <w:color w:val="4F81BD" w:themeColor="accent1"/>
          <w:sz w:val="28"/>
          <w:szCs w:val="28"/>
        </w:rPr>
      </w:pPr>
    </w:p>
    <w:p w14:paraId="4179D75D" w14:textId="795B83FB" w:rsidR="04C86597" w:rsidRDefault="04C86597" w:rsidP="569FAE08">
      <w:pPr>
        <w:rPr>
          <w:lang w:val="es"/>
        </w:rPr>
      </w:pPr>
      <w:r w:rsidRPr="569FAE08">
        <w:rPr>
          <w:lang w:val="es"/>
        </w:rPr>
        <w:t>Este indicador consolida todas las vacantes de la planta institucional, incluyendo:</w:t>
      </w:r>
    </w:p>
    <w:p w14:paraId="458B85BE" w14:textId="07344554" w:rsidR="04C86597" w:rsidRDefault="04C86597" w:rsidP="569FAE08">
      <w:pPr>
        <w:pStyle w:val="Prrafodelista"/>
        <w:numPr>
          <w:ilvl w:val="0"/>
          <w:numId w:val="3"/>
        </w:numPr>
        <w:spacing w:before="120" w:after="240"/>
        <w:rPr>
          <w:lang w:val="es"/>
        </w:rPr>
      </w:pPr>
      <w:r w:rsidRPr="569FAE08">
        <w:rPr>
          <w:lang w:val="es"/>
        </w:rPr>
        <w:t>Vacantes definitivas.</w:t>
      </w:r>
    </w:p>
    <w:p w14:paraId="183EA2A4" w14:textId="2F99CACC" w:rsidR="04C86597" w:rsidRDefault="04C86597" w:rsidP="569FAE08">
      <w:pPr>
        <w:pStyle w:val="Prrafodelista"/>
        <w:numPr>
          <w:ilvl w:val="0"/>
          <w:numId w:val="3"/>
        </w:numPr>
        <w:spacing w:before="120" w:after="240"/>
        <w:rPr>
          <w:lang w:val="es"/>
        </w:rPr>
      </w:pPr>
      <w:r w:rsidRPr="569FAE08">
        <w:rPr>
          <w:lang w:val="es"/>
        </w:rPr>
        <w:lastRenderedPageBreak/>
        <w:t>Cargos provistos en provisionalidad, que continúan siendo vacantes conforme a la Ley 909 de 2004, Ley 1960 de 2019 y Decreto 1083 de 2015.</w:t>
      </w:r>
    </w:p>
    <w:p w14:paraId="3D32BCC7" w14:textId="2DBB4EBC" w:rsidR="04C86597" w:rsidRDefault="04C86597" w:rsidP="569FAE08">
      <w:pPr>
        <w:pStyle w:val="Prrafodelista"/>
        <w:numPr>
          <w:ilvl w:val="0"/>
          <w:numId w:val="3"/>
        </w:numPr>
        <w:spacing w:before="120" w:after="240"/>
        <w:rPr>
          <w:lang w:val="es"/>
        </w:rPr>
      </w:pPr>
      <w:r w:rsidRPr="569FAE08">
        <w:rPr>
          <w:lang w:val="es"/>
        </w:rPr>
        <w:t>Cargos provistos mediante encargo, que también mantienen la condición de vacancia hasta que exista nombramiento en propiedad.</w:t>
      </w:r>
    </w:p>
    <w:p w14:paraId="5ECBD9A4" w14:textId="0446E5E5" w:rsidR="569FAE08" w:rsidRDefault="569FAE08" w:rsidP="569FAE08">
      <w:pPr>
        <w:pStyle w:val="Prrafodelista"/>
        <w:spacing w:before="120" w:after="240"/>
        <w:ind w:left="720"/>
        <w:rPr>
          <w:lang w:val="es"/>
        </w:rPr>
      </w:pPr>
    </w:p>
    <w:p w14:paraId="0B8754C3" w14:textId="0F368344" w:rsidR="322EADDD" w:rsidRDefault="322EADDD" w:rsidP="569FAE08">
      <w:pPr>
        <w:pStyle w:val="Prrafodelista"/>
        <w:spacing w:before="120" w:after="240"/>
        <w:ind w:left="720"/>
        <w:rPr>
          <w:lang w:val="es"/>
        </w:rPr>
      </w:pPr>
      <w:r w:rsidRPr="569FAE08">
        <w:rPr>
          <w:lang w:val="es"/>
        </w:rPr>
        <w:t>Tabla consolidada por nivel jerárquico:</w:t>
      </w:r>
    </w:p>
    <w:p w14:paraId="06CE3C6D" w14:textId="35D3B579" w:rsidR="569FAE08" w:rsidRDefault="569FAE08" w:rsidP="569FAE08">
      <w:pPr>
        <w:pStyle w:val="Prrafodelista"/>
        <w:spacing w:before="120" w:after="240"/>
        <w:ind w:left="720"/>
        <w:rPr>
          <w:lang w:val="es"/>
        </w:rPr>
      </w:pPr>
    </w:p>
    <w:p w14:paraId="3185A99D" w14:textId="3D3EE4D2" w:rsidR="7B1B93B0" w:rsidRDefault="7B1B93B0" w:rsidP="569FAE08">
      <w:pPr>
        <w:pStyle w:val="Prrafodelista"/>
        <w:spacing w:before="120" w:after="240"/>
        <w:ind w:left="720"/>
        <w:jc w:val="center"/>
      </w:pPr>
      <w:r>
        <w:t>gráfica 1 – Distribución de vacantes por nivel</w:t>
      </w:r>
    </w:p>
    <w:p w14:paraId="38A8C8EE" w14:textId="31DBBF23" w:rsidR="422D2D34" w:rsidRDefault="422D2D34" w:rsidP="569FAE08">
      <w:pPr>
        <w:pStyle w:val="Prrafodelista"/>
        <w:spacing w:before="120" w:after="240"/>
        <w:ind w:left="720"/>
        <w:jc w:val="center"/>
      </w:pPr>
      <w:r>
        <w:rPr>
          <w:noProof/>
          <w:lang w:val="es-CO" w:eastAsia="es-CO"/>
        </w:rPr>
        <w:drawing>
          <wp:inline distT="0" distB="0" distL="0" distR="0" wp14:anchorId="7D1B1943" wp14:editId="74C288D1">
            <wp:extent cx="5306166" cy="1686160"/>
            <wp:effectExtent l="0" t="0" r="0" b="0"/>
            <wp:docPr id="10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03585" name="Picture 944603585"/>
                    <pic:cNvPicPr/>
                  </pic:nvPicPr>
                  <pic:blipFill>
                    <a:blip r:embed="rId12">
                      <a:extLst>
                        <a:ext uri="{28A0092B-C50C-407E-A947-70E740481C1C}">
                          <a14:useLocalDpi xmlns:a14="http://schemas.microsoft.com/office/drawing/2010/main"/>
                        </a:ext>
                      </a:extLst>
                    </a:blip>
                    <a:stretch>
                      <a:fillRect/>
                    </a:stretch>
                  </pic:blipFill>
                  <pic:spPr>
                    <a:xfrm>
                      <a:off x="0" y="0"/>
                      <a:ext cx="5306166" cy="1686160"/>
                    </a:xfrm>
                    <a:prstGeom prst="rect">
                      <a:avLst/>
                    </a:prstGeom>
                  </pic:spPr>
                </pic:pic>
              </a:graphicData>
            </a:graphic>
          </wp:inline>
        </w:drawing>
      </w:r>
    </w:p>
    <w:p w14:paraId="3837A01A" w14:textId="1B083849" w:rsidR="569FAE08" w:rsidRDefault="569FAE08" w:rsidP="569FAE08">
      <w:pPr>
        <w:pStyle w:val="Prrafodelista"/>
        <w:spacing w:before="120" w:after="240"/>
        <w:ind w:left="720"/>
        <w:jc w:val="center"/>
      </w:pPr>
    </w:p>
    <w:p w14:paraId="320D89AF" w14:textId="7562E355" w:rsidR="569FAE08" w:rsidRDefault="5F45BB14" w:rsidP="00AB5CE8">
      <w:pPr>
        <w:jc w:val="left"/>
      </w:pPr>
      <w:r>
        <w:t>Descripción: Mide cómo se distribuyen las vacantes de la planta de personal según el nivel jerárquico del Manual de Perfiles y Competencias.</w:t>
      </w:r>
    </w:p>
    <w:p w14:paraId="399933E0" w14:textId="05665A42" w:rsidR="569FAE08" w:rsidRDefault="5F45BB14" w:rsidP="00AB5CE8">
      <w:r>
        <w:t>Fórmula:</w:t>
      </w:r>
      <w:r w:rsidR="00AB5CE8">
        <w:t xml:space="preserve"> </w:t>
      </w:r>
      <w:r>
        <w:t>Porcentaje por nivel=Vacantes del nivel</w:t>
      </w:r>
      <w:r w:rsidR="2F668D0F">
        <w:t>/</w:t>
      </w:r>
      <w:r>
        <w:t>Total de vacantes×100</w:t>
      </w:r>
    </w:p>
    <w:p w14:paraId="23AE084D" w14:textId="6E6240D1" w:rsidR="04252528" w:rsidRDefault="04252528" w:rsidP="569FAE08">
      <w:pPr>
        <w:jc w:val="center"/>
      </w:pPr>
      <w:r>
        <w:rPr>
          <w:noProof/>
          <w:lang w:val="es-CO" w:eastAsia="es-CO"/>
        </w:rPr>
        <w:drawing>
          <wp:inline distT="0" distB="0" distL="0" distR="0" wp14:anchorId="2C1BCFDE" wp14:editId="3D16A6E8">
            <wp:extent cx="4324954" cy="1533973"/>
            <wp:effectExtent l="0" t="0" r="0" b="0"/>
            <wp:docPr id="10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48792" name="Picture 1433548792"/>
                    <pic:cNvPicPr/>
                  </pic:nvPicPr>
                  <pic:blipFill>
                    <a:blip r:embed="rId13">
                      <a:extLst>
                        <a:ext uri="{28A0092B-C50C-407E-A947-70E740481C1C}">
                          <a14:useLocalDpi xmlns:a14="http://schemas.microsoft.com/office/drawing/2010/main"/>
                        </a:ext>
                      </a:extLst>
                    </a:blip>
                    <a:stretch>
                      <a:fillRect/>
                    </a:stretch>
                  </pic:blipFill>
                  <pic:spPr>
                    <a:xfrm>
                      <a:off x="0" y="0"/>
                      <a:ext cx="4324954" cy="1533973"/>
                    </a:xfrm>
                    <a:prstGeom prst="rect">
                      <a:avLst/>
                    </a:prstGeom>
                  </pic:spPr>
                </pic:pic>
              </a:graphicData>
            </a:graphic>
          </wp:inline>
        </w:drawing>
      </w:r>
    </w:p>
    <w:p w14:paraId="1BD257B9" w14:textId="09C594AE" w:rsidR="2749D35E" w:rsidRPr="00063BDF" w:rsidRDefault="58320A09" w:rsidP="569FAE08">
      <w:pPr>
        <w:pStyle w:val="Ttulo2"/>
        <w:rPr>
          <w:rFonts w:ascii="Century Gothic" w:eastAsia="Century Gothic" w:hAnsi="Century Gothic" w:cs="Century Gothic"/>
          <w:sz w:val="24"/>
          <w:szCs w:val="24"/>
          <w:lang w:val="es"/>
        </w:rPr>
      </w:pPr>
      <w:bookmarkStart w:id="17" w:name="_Toc216428284"/>
      <w:r w:rsidRPr="00063BDF">
        <w:rPr>
          <w:rFonts w:ascii="Century Gothic" w:eastAsia="Century Gothic" w:hAnsi="Century Gothic" w:cs="Century Gothic"/>
          <w:sz w:val="24"/>
          <w:szCs w:val="24"/>
          <w:lang w:val="es"/>
        </w:rPr>
        <w:t>Metas</w:t>
      </w:r>
      <w:r w:rsidR="67B26E43" w:rsidRPr="00063BDF">
        <w:rPr>
          <w:rFonts w:ascii="Century Gothic" w:eastAsia="Century Gothic" w:hAnsi="Century Gothic" w:cs="Century Gothic"/>
          <w:sz w:val="24"/>
          <w:szCs w:val="24"/>
          <w:lang w:val="es"/>
        </w:rPr>
        <w:t xml:space="preserve"> 2026</w:t>
      </w:r>
      <w:bookmarkEnd w:id="17"/>
    </w:p>
    <w:p w14:paraId="06A7DFF9" w14:textId="2473814E" w:rsidR="6A5AABFD" w:rsidRDefault="67B26E43" w:rsidP="569FAE08">
      <w:pPr>
        <w:spacing w:before="240"/>
      </w:pPr>
      <w:r w:rsidRPr="263B3315">
        <w:rPr>
          <w:rFonts w:ascii="Century Gothic" w:eastAsia="Century Gothic" w:hAnsi="Century Gothic" w:cs="Century Gothic"/>
        </w:rPr>
        <w:t xml:space="preserve">• Mantener la proyección de 65 vacantes, incluyendo las dos en encargo, para   los procesos de concurso ante la CNSC. </w:t>
      </w:r>
    </w:p>
    <w:p w14:paraId="5728978D" w14:textId="543F6C42" w:rsidR="6A5AABFD" w:rsidRDefault="67B26E43" w:rsidP="569FAE08">
      <w:pPr>
        <w:spacing w:before="240"/>
      </w:pPr>
      <w:r w:rsidRPr="569FAE08">
        <w:rPr>
          <w:rFonts w:ascii="Century Gothic" w:eastAsia="Century Gothic" w:hAnsi="Century Gothic" w:cs="Century Gothic"/>
        </w:rPr>
        <w:t xml:space="preserve">• Continuar la actualización del Manual de Perfiles y Competencias según las dinámicas institucionales. </w:t>
      </w:r>
    </w:p>
    <w:p w14:paraId="7727B3FB" w14:textId="61C97E1A" w:rsidR="6A5AABFD" w:rsidRPr="00AB5CE8" w:rsidRDefault="67B26E43" w:rsidP="00AB5CE8">
      <w:pPr>
        <w:spacing w:before="240"/>
      </w:pPr>
      <w:r w:rsidRPr="569FAE08">
        <w:rPr>
          <w:rFonts w:ascii="Century Gothic" w:eastAsia="Century Gothic" w:hAnsi="Century Gothic" w:cs="Century Gothic"/>
        </w:rPr>
        <w:t>• Garantizar la asignación presupuestal para los procesos de selección, conforme a los lineamientos de la CNSC.</w:t>
      </w:r>
    </w:p>
    <w:sectPr w:rsidR="6A5AABFD" w:rsidRPr="00AB5CE8" w:rsidSect="00411868">
      <w:headerReference w:type="default" r:id="rId14"/>
      <w:footerReference w:type="even" r:id="rId15"/>
      <w:footerReference w:type="default" r:id="rId16"/>
      <w:pgSz w:w="11906" w:h="16838" w:code="9"/>
      <w:pgMar w:top="1701" w:right="1134" w:bottom="1701" w:left="1134" w:header="510" w:footer="95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75F46" w14:textId="77777777" w:rsidR="005E2E5B" w:rsidRDefault="005E2E5B">
      <w:pPr>
        <w:spacing w:after="0"/>
      </w:pPr>
      <w:r>
        <w:separator/>
      </w:r>
    </w:p>
  </w:endnote>
  <w:endnote w:type="continuationSeparator" w:id="0">
    <w:p w14:paraId="15E3DA39" w14:textId="77777777" w:rsidR="005E2E5B" w:rsidRDefault="005E2E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56B8" w14:textId="77777777" w:rsidR="00D61ABF" w:rsidRDefault="00D61ABF">
    <w:pPr>
      <w:jc w:val="right"/>
    </w:pPr>
  </w:p>
  <w:p w14:paraId="50539541" w14:textId="77777777" w:rsidR="00D61ABF" w:rsidRDefault="00F47B32" w:rsidP="009823B0">
    <w:pPr>
      <w:jc w:val="right"/>
    </w:pPr>
    <w:r>
      <w:rPr>
        <w:lang w:bidi="es-ES"/>
      </w:rPr>
      <w:fldChar w:fldCharType="begin"/>
    </w:r>
    <w:r w:rsidR="00D61ABF">
      <w:rPr>
        <w:lang w:bidi="es-ES"/>
      </w:rPr>
      <w:instrText xml:space="preserve"> PAGE   \* MERGEFORMAT </w:instrText>
    </w:r>
    <w:r>
      <w:rPr>
        <w:lang w:bidi="es-ES"/>
      </w:rPr>
      <w:fldChar w:fldCharType="separate"/>
    </w:r>
    <w:r w:rsidR="00D61ABF">
      <w:rPr>
        <w:noProof/>
        <w:lang w:bidi="es-ES"/>
      </w:rPr>
      <w:t>2</w:t>
    </w:r>
    <w:r>
      <w:rPr>
        <w:noProof/>
        <w:lang w:bidi="es-ES"/>
      </w:rPr>
      <w:fldChar w:fldCharType="end"/>
    </w:r>
    <w:r w:rsidR="00D61ABF">
      <w:rPr>
        <w:lang w:bidi="es-ES"/>
      </w:rPr>
      <w:t xml:space="preserve"> </w:t>
    </w:r>
    <w:r w:rsidR="00D61ABF">
      <w:rPr>
        <w:rFonts w:ascii="Wingdings 2" w:eastAsia="Wingdings 2" w:hAnsi="Wingdings 2" w:cs="Wingdings 2"/>
        <w:color w:val="9BBB59" w:themeColor="accent3"/>
        <w:lang w:bidi="es-ES"/>
      </w:rPr>
      <w:t>□</w:t>
    </w:r>
  </w:p>
  <w:p w14:paraId="3191B23C" w14:textId="77777777" w:rsidR="00D61ABF" w:rsidRDefault="00D61A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val="0"/>
        <w:sz w:val="16"/>
        <w:szCs w:val="16"/>
      </w:rPr>
      <w:id w:val="360774501"/>
      <w:docPartObj>
        <w:docPartGallery w:val="Page Numbers (Bottom of Page)"/>
        <w:docPartUnique/>
      </w:docPartObj>
    </w:sdtPr>
    <w:sdtEndPr>
      <w:rPr>
        <w:sz w:val="20"/>
        <w:szCs w:val="20"/>
      </w:rPr>
    </w:sdtEndPr>
    <w:sdtContent>
      <w:sdt>
        <w:sdtPr>
          <w:rPr>
            <w:bCs w:val="0"/>
            <w:sz w:val="16"/>
            <w:szCs w:val="16"/>
          </w:rPr>
          <w:id w:val="360774502"/>
          <w:docPartObj>
            <w:docPartGallery w:val="Page Numbers (Top of Page)"/>
            <w:docPartUnique/>
          </w:docPartObj>
        </w:sdtPr>
        <w:sdtEndPr>
          <w:rPr>
            <w:sz w:val="20"/>
            <w:szCs w:val="20"/>
          </w:rPr>
        </w:sdtEndPr>
        <w:sdtContent>
          <w:p w14:paraId="7823AF06" w14:textId="7EC06EC5" w:rsidR="00D61ABF" w:rsidRDefault="00F47B32" w:rsidP="00FB2794">
            <w:pPr>
              <w:pStyle w:val="ENCABEZADO"/>
            </w:pPr>
            <w:r w:rsidRPr="00D20743">
              <w:fldChar w:fldCharType="begin"/>
            </w:r>
            <w:r w:rsidR="00D61ABF" w:rsidRPr="00D20743">
              <w:instrText>PAGE</w:instrText>
            </w:r>
            <w:r w:rsidRPr="00D20743">
              <w:fldChar w:fldCharType="separate"/>
            </w:r>
            <w:r w:rsidR="00CB5C17">
              <w:rPr>
                <w:noProof/>
              </w:rPr>
              <w:t>8</w:t>
            </w:r>
            <w:r w:rsidRPr="00D20743">
              <w:fldChar w:fldCharType="end"/>
            </w:r>
            <w:r w:rsidR="00D61ABF" w:rsidRPr="00D20743">
              <w:t xml:space="preserve"> de </w:t>
            </w:r>
            <w:r w:rsidRPr="00D20743">
              <w:fldChar w:fldCharType="begin"/>
            </w:r>
            <w:r w:rsidR="00D61ABF" w:rsidRPr="00D20743">
              <w:instrText>NUMPAGES</w:instrText>
            </w:r>
            <w:r w:rsidRPr="00D20743">
              <w:fldChar w:fldCharType="separate"/>
            </w:r>
            <w:r w:rsidR="00CB5C17">
              <w:rPr>
                <w:noProof/>
              </w:rPr>
              <w:t>8</w:t>
            </w:r>
            <w:r w:rsidRPr="00D20743">
              <w:fldChar w:fldCharType="end"/>
            </w:r>
          </w:p>
          <w:p w14:paraId="0BFE750A" w14:textId="77777777" w:rsidR="00D61ABF" w:rsidRPr="00FB2794" w:rsidRDefault="00D61ABF" w:rsidP="00FB2794">
            <w:pPr>
              <w:pStyle w:val="PIEDEPAGINA"/>
            </w:pPr>
            <w:r w:rsidRPr="00FB2794">
              <w:t>COPIA CONTROLADA</w:t>
            </w:r>
          </w:p>
          <w:p w14:paraId="3BDCBDDA" w14:textId="77777777" w:rsidR="00D61ABF" w:rsidRPr="007D10E9" w:rsidRDefault="00D61ABF" w:rsidP="00FB2794">
            <w:pPr>
              <w:pStyle w:val="PIEDEPAGINA"/>
              <w:rPr>
                <w:sz w:val="20"/>
              </w:rPr>
            </w:pPr>
            <w:r w:rsidRPr="00FB2794">
              <w:t>El documento vigente y original disponible en Biblioteca Institucional HSJD ESE Rionegro, Antioquia</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689C" w14:textId="77777777" w:rsidR="005E2E5B" w:rsidRDefault="005E2E5B">
      <w:pPr>
        <w:spacing w:after="0"/>
      </w:pPr>
      <w:r>
        <w:separator/>
      </w:r>
    </w:p>
  </w:footnote>
  <w:footnote w:type="continuationSeparator" w:id="0">
    <w:p w14:paraId="339C56A6" w14:textId="77777777" w:rsidR="005E2E5B" w:rsidRDefault="005E2E5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ombreadoclaro-nfasis11"/>
      <w:tblW w:w="0" w:type="auto"/>
      <w:tblLook w:val="04A0" w:firstRow="1" w:lastRow="0" w:firstColumn="1" w:lastColumn="0" w:noHBand="0" w:noVBand="1"/>
    </w:tblPr>
    <w:tblGrid>
      <w:gridCol w:w="1508"/>
      <w:gridCol w:w="6555"/>
      <w:gridCol w:w="1575"/>
    </w:tblGrid>
    <w:tr w:rsidR="00D61ABF" w14:paraId="120D185B" w14:textId="77777777" w:rsidTr="00934B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Align w:val="center"/>
        </w:tcPr>
        <w:p w14:paraId="5A44D304" w14:textId="7E961A2B" w:rsidR="00D61ABF" w:rsidRPr="00063BDF" w:rsidRDefault="00063BDF" w:rsidP="00063BDF">
          <w:pPr>
            <w:jc w:val="center"/>
            <w:rPr>
              <w:color w:val="4F81BD" w:themeColor="accent1"/>
              <w:lang w:val="es-CO"/>
            </w:rPr>
          </w:pPr>
          <w:r w:rsidRPr="00063BDF">
            <w:rPr>
              <w:noProof/>
              <w:color w:val="4F81BD" w:themeColor="accent1"/>
              <w:lang w:val="es-CO"/>
            </w:rPr>
            <w:drawing>
              <wp:inline distT="0" distB="0" distL="0" distR="0" wp14:anchorId="0BF4AC31" wp14:editId="49FFEA08">
                <wp:extent cx="590550" cy="609300"/>
                <wp:effectExtent l="0" t="0" r="0" b="635"/>
                <wp:docPr id="13644910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431" cy="614336"/>
                        </a:xfrm>
                        <a:prstGeom prst="rect">
                          <a:avLst/>
                        </a:prstGeom>
                        <a:noFill/>
                        <a:ln>
                          <a:noFill/>
                        </a:ln>
                      </pic:spPr>
                    </pic:pic>
                  </a:graphicData>
                </a:graphic>
              </wp:inline>
            </w:drawing>
          </w:r>
        </w:p>
      </w:tc>
      <w:tc>
        <w:tcPr>
          <w:tcW w:w="6804" w:type="dxa"/>
          <w:vAlign w:val="center"/>
        </w:tcPr>
        <w:p w14:paraId="1D6036EB" w14:textId="77777777" w:rsidR="00D61ABF" w:rsidRPr="00B120B7" w:rsidRDefault="00D61ABF" w:rsidP="00604138">
          <w:pPr>
            <w:pStyle w:val="ENCABEZADO"/>
            <w:cnfStyle w:val="100000000000" w:firstRow="1" w:lastRow="0" w:firstColumn="0" w:lastColumn="0" w:oddVBand="0" w:evenVBand="0" w:oddHBand="0" w:evenHBand="0" w:firstRowFirstColumn="0" w:firstRowLastColumn="0" w:lastRowFirstColumn="0" w:lastRowLastColumn="0"/>
            <w:rPr>
              <w:b/>
            </w:rPr>
          </w:pPr>
          <w:r w:rsidRPr="00B120B7">
            <w:rPr>
              <w:b/>
            </w:rPr>
            <w:t xml:space="preserve">PROCESO DE </w:t>
          </w:r>
          <w:r w:rsidR="00271555">
            <w:rPr>
              <w:b/>
            </w:rPr>
            <w:t>TALENTO HUMANO</w:t>
          </w:r>
        </w:p>
        <w:p w14:paraId="0F278F85" w14:textId="77777777" w:rsidR="00D61ABF" w:rsidRPr="00B120B7" w:rsidRDefault="00D61ABF" w:rsidP="00604138">
          <w:pPr>
            <w:pStyle w:val="ENCABEZADO"/>
            <w:cnfStyle w:val="100000000000" w:firstRow="1" w:lastRow="0" w:firstColumn="0" w:lastColumn="0" w:oddVBand="0" w:evenVBand="0" w:oddHBand="0" w:evenHBand="0" w:firstRowFirstColumn="0" w:firstRowLastColumn="0" w:lastRowFirstColumn="0" w:lastRowLastColumn="0"/>
            <w:rPr>
              <w:b/>
            </w:rPr>
          </w:pPr>
        </w:p>
        <w:p w14:paraId="7BB992FE" w14:textId="77777777" w:rsidR="00D61ABF" w:rsidRPr="00B120B7" w:rsidRDefault="00271555" w:rsidP="00604138">
          <w:pPr>
            <w:pStyle w:val="ENCABEZADO"/>
            <w:cnfStyle w:val="100000000000" w:firstRow="1" w:lastRow="0" w:firstColumn="0" w:lastColumn="0" w:oddVBand="0" w:evenVBand="0" w:oddHBand="0" w:evenHBand="0" w:firstRowFirstColumn="0" w:firstRowLastColumn="0" w:lastRowFirstColumn="0" w:lastRowLastColumn="0"/>
            <w:rPr>
              <w:b/>
            </w:rPr>
          </w:pPr>
          <w:r>
            <w:rPr>
              <w:b/>
            </w:rPr>
            <w:t>PLAN ANUAL DE VACANTES</w:t>
          </w:r>
        </w:p>
        <w:p w14:paraId="19490486" w14:textId="75F9AB43" w:rsidR="00D61ABF" w:rsidRPr="00B120B7" w:rsidRDefault="0094059F" w:rsidP="00271555">
          <w:pPr>
            <w:pStyle w:val="ENCABEZADO"/>
            <w:cnfStyle w:val="100000000000" w:firstRow="1" w:lastRow="0" w:firstColumn="0" w:lastColumn="0" w:oddVBand="0" w:evenVBand="0" w:oddHBand="0" w:evenHBand="0" w:firstRowFirstColumn="0" w:firstRowLastColumn="0" w:lastRowFirstColumn="0" w:lastRowLastColumn="0"/>
            <w:rPr>
              <w:b/>
            </w:rPr>
          </w:pPr>
          <w:r w:rsidRPr="00B120B7">
            <w:rPr>
              <w:b/>
            </w:rPr>
            <w:t xml:space="preserve">VERSIÓN </w:t>
          </w:r>
          <w:r w:rsidR="00434EC6">
            <w:rPr>
              <w:b/>
            </w:rPr>
            <w:t>0</w:t>
          </w:r>
          <w:r w:rsidR="00063BDF">
            <w:rPr>
              <w:b/>
            </w:rPr>
            <w:t>6</w:t>
          </w:r>
        </w:p>
      </w:tc>
      <w:tc>
        <w:tcPr>
          <w:tcW w:w="1556" w:type="dxa"/>
          <w:vAlign w:val="center"/>
        </w:tcPr>
        <w:p w14:paraId="213F5209" w14:textId="77777777" w:rsidR="00D61ABF" w:rsidRPr="00B120B7" w:rsidRDefault="00D61ABF" w:rsidP="00604138">
          <w:pPr>
            <w:pStyle w:val="ENCABEZADO"/>
            <w:cnfStyle w:val="100000000000" w:firstRow="1" w:lastRow="0" w:firstColumn="0" w:lastColumn="0" w:oddVBand="0" w:evenVBand="0" w:oddHBand="0" w:evenHBand="0" w:firstRowFirstColumn="0" w:firstRowLastColumn="0" w:lastRowFirstColumn="0" w:lastRowLastColumn="0"/>
            <w:rPr>
              <w:b/>
            </w:rPr>
          </w:pPr>
          <w:r w:rsidRPr="00B120B7">
            <w:rPr>
              <w:b/>
            </w:rPr>
            <w:t>Código</w:t>
          </w:r>
        </w:p>
        <w:p w14:paraId="153AF671" w14:textId="77777777" w:rsidR="00D61ABF" w:rsidRPr="00B120B7" w:rsidRDefault="00271555" w:rsidP="00604138">
          <w:pPr>
            <w:pStyle w:val="ENCABEZADO"/>
            <w:cnfStyle w:val="100000000000" w:firstRow="1" w:lastRow="0" w:firstColumn="0" w:lastColumn="0" w:oddVBand="0" w:evenVBand="0" w:oddHBand="0" w:evenHBand="0" w:firstRowFirstColumn="0" w:firstRowLastColumn="0" w:lastRowFirstColumn="0" w:lastRowLastColumn="0"/>
            <w:rPr>
              <w:b/>
            </w:rPr>
          </w:pPr>
          <w:r>
            <w:rPr>
              <w:b/>
            </w:rPr>
            <w:t>LPA0102004</w:t>
          </w:r>
        </w:p>
      </w:tc>
    </w:tr>
  </w:tbl>
  <w:p w14:paraId="1B6C2397" w14:textId="77777777" w:rsidR="00D61ABF" w:rsidRPr="005D120C" w:rsidRDefault="00D61ABF" w:rsidP="00826709">
    <w:pPr>
      <w:spacing w:after="0"/>
      <w:jc w:val="center"/>
      <w:rPr>
        <w:color w:val="1F497D" w:themeColor="text2"/>
      </w:rPr>
    </w:pPr>
    <w:r w:rsidRPr="005D120C">
      <w:rPr>
        <w:rFonts w:ascii="Symbol" w:eastAsia="Symbol" w:hAnsi="Symbol" w:cs="Symbol"/>
        <w:color w:val="1F497D" w:themeColor="text2"/>
        <w:lang w:bidi="es-ES"/>
      </w:rPr>
      <w:t></w:t>
    </w:r>
    <w:r w:rsidRPr="005D120C">
      <w:rPr>
        <w:color w:val="1F497D" w:themeColor="text2"/>
        <w:lang w:bidi="es-ES"/>
      </w:rPr>
      <w:t xml:space="preserve"> </w:t>
    </w:r>
    <w:r w:rsidRPr="005D120C">
      <w:rPr>
        <w:rFonts w:ascii="Symbol" w:eastAsia="Symbol" w:hAnsi="Symbol" w:cs="Symbol"/>
        <w:color w:val="1F497D" w:themeColor="text2"/>
        <w:lang w:bidi="es-ES"/>
      </w:rPr>
      <w:t></w:t>
    </w:r>
    <w:r w:rsidRPr="005D120C">
      <w:rPr>
        <w:color w:val="1F497D" w:themeColor="text2"/>
        <w:lang w:bidi="es-ES"/>
      </w:rPr>
      <w:t xml:space="preserve"> </w:t>
    </w:r>
    <w:r w:rsidRPr="005D120C">
      <w:rPr>
        <w:rFonts w:ascii="Symbol" w:eastAsia="Symbol" w:hAnsi="Symbol" w:cs="Symbol"/>
        <w:color w:val="1F497D" w:themeColor="text2"/>
        <w:lang w:bidi="es-E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E3C"/>
    <w:multiLevelType w:val="hybridMultilevel"/>
    <w:tmpl w:val="1D7EAA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672E63"/>
    <w:multiLevelType w:val="hybridMultilevel"/>
    <w:tmpl w:val="9AEAA34A"/>
    <w:lvl w:ilvl="0" w:tplc="F38CE92C">
      <w:start w:val="11"/>
      <w:numFmt w:val="decimal"/>
      <w:lvlText w:val="%1."/>
      <w:lvlJc w:val="left"/>
      <w:pPr>
        <w:ind w:left="119" w:hanging="615"/>
      </w:pPr>
      <w:rPr>
        <w:rFonts w:ascii="Arial" w:eastAsia="Arial" w:hAnsi="Arial" w:hint="default"/>
        <w:i/>
        <w:color w:val="0A0A0A"/>
        <w:w w:val="98"/>
        <w:sz w:val="35"/>
        <w:szCs w:val="35"/>
      </w:rPr>
    </w:lvl>
    <w:lvl w:ilvl="1" w:tplc="DAE0469C">
      <w:start w:val="1"/>
      <w:numFmt w:val="bullet"/>
      <w:lvlText w:val="•"/>
      <w:lvlJc w:val="left"/>
      <w:pPr>
        <w:ind w:left="1539" w:hanging="615"/>
      </w:pPr>
      <w:rPr>
        <w:rFonts w:hint="default"/>
      </w:rPr>
    </w:lvl>
    <w:lvl w:ilvl="2" w:tplc="53CE68B4">
      <w:start w:val="1"/>
      <w:numFmt w:val="bullet"/>
      <w:lvlText w:val="•"/>
      <w:lvlJc w:val="left"/>
      <w:pPr>
        <w:ind w:left="2959" w:hanging="615"/>
      </w:pPr>
      <w:rPr>
        <w:rFonts w:hint="default"/>
      </w:rPr>
    </w:lvl>
    <w:lvl w:ilvl="3" w:tplc="1908A6AE">
      <w:start w:val="1"/>
      <w:numFmt w:val="bullet"/>
      <w:lvlText w:val="•"/>
      <w:lvlJc w:val="left"/>
      <w:pPr>
        <w:ind w:left="4379" w:hanging="615"/>
      </w:pPr>
      <w:rPr>
        <w:rFonts w:hint="default"/>
      </w:rPr>
    </w:lvl>
    <w:lvl w:ilvl="4" w:tplc="D0D87DB6">
      <w:start w:val="1"/>
      <w:numFmt w:val="bullet"/>
      <w:lvlText w:val="•"/>
      <w:lvlJc w:val="left"/>
      <w:pPr>
        <w:ind w:left="5799" w:hanging="615"/>
      </w:pPr>
      <w:rPr>
        <w:rFonts w:hint="default"/>
      </w:rPr>
    </w:lvl>
    <w:lvl w:ilvl="5" w:tplc="28941B20">
      <w:start w:val="1"/>
      <w:numFmt w:val="bullet"/>
      <w:lvlText w:val="•"/>
      <w:lvlJc w:val="left"/>
      <w:pPr>
        <w:ind w:left="7219" w:hanging="615"/>
      </w:pPr>
      <w:rPr>
        <w:rFonts w:hint="default"/>
      </w:rPr>
    </w:lvl>
    <w:lvl w:ilvl="6" w:tplc="E54AEF7C">
      <w:start w:val="1"/>
      <w:numFmt w:val="bullet"/>
      <w:lvlText w:val="•"/>
      <w:lvlJc w:val="left"/>
      <w:pPr>
        <w:ind w:left="8639" w:hanging="615"/>
      </w:pPr>
      <w:rPr>
        <w:rFonts w:hint="default"/>
      </w:rPr>
    </w:lvl>
    <w:lvl w:ilvl="7" w:tplc="FD429026">
      <w:start w:val="1"/>
      <w:numFmt w:val="bullet"/>
      <w:lvlText w:val="•"/>
      <w:lvlJc w:val="left"/>
      <w:pPr>
        <w:ind w:left="10059" w:hanging="615"/>
      </w:pPr>
      <w:rPr>
        <w:rFonts w:hint="default"/>
      </w:rPr>
    </w:lvl>
    <w:lvl w:ilvl="8" w:tplc="6B82E8EC">
      <w:start w:val="1"/>
      <w:numFmt w:val="bullet"/>
      <w:lvlText w:val="•"/>
      <w:lvlJc w:val="left"/>
      <w:pPr>
        <w:ind w:left="11479" w:hanging="615"/>
      </w:pPr>
      <w:rPr>
        <w:rFonts w:hint="default"/>
      </w:rPr>
    </w:lvl>
  </w:abstractNum>
  <w:abstractNum w:abstractNumId="2" w15:restartNumberingAfterBreak="0">
    <w:nsid w:val="0BE44C14"/>
    <w:multiLevelType w:val="hybridMultilevel"/>
    <w:tmpl w:val="AB822B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3D7A16"/>
    <w:multiLevelType w:val="hybridMultilevel"/>
    <w:tmpl w:val="136443B6"/>
    <w:lvl w:ilvl="0" w:tplc="17B28962">
      <w:start w:val="8"/>
      <w:numFmt w:val="decimal"/>
      <w:lvlText w:val="%1."/>
      <w:lvlJc w:val="left"/>
      <w:pPr>
        <w:ind w:left="377" w:hanging="377"/>
      </w:pPr>
      <w:rPr>
        <w:rFonts w:ascii="Verdana" w:eastAsia="Arial" w:hAnsi="Verdana" w:hint="default"/>
        <w:i/>
        <w:color w:val="0A0A0A"/>
        <w:w w:val="96"/>
        <w:sz w:val="24"/>
        <w:szCs w:val="24"/>
      </w:rPr>
    </w:lvl>
    <w:lvl w:ilvl="1" w:tplc="0DA253FC">
      <w:start w:val="1"/>
      <w:numFmt w:val="bullet"/>
      <w:lvlText w:val="•"/>
      <w:lvlJc w:val="left"/>
      <w:pPr>
        <w:ind w:left="1663" w:hanging="377"/>
      </w:pPr>
      <w:rPr>
        <w:rFonts w:hint="default"/>
      </w:rPr>
    </w:lvl>
    <w:lvl w:ilvl="2" w:tplc="6506FB34">
      <w:start w:val="1"/>
      <w:numFmt w:val="bullet"/>
      <w:lvlText w:val="•"/>
      <w:lvlJc w:val="left"/>
      <w:pPr>
        <w:ind w:left="3069" w:hanging="377"/>
      </w:pPr>
      <w:rPr>
        <w:rFonts w:hint="default"/>
      </w:rPr>
    </w:lvl>
    <w:lvl w:ilvl="3" w:tplc="A66ADD64">
      <w:start w:val="1"/>
      <w:numFmt w:val="bullet"/>
      <w:lvlText w:val="•"/>
      <w:lvlJc w:val="left"/>
      <w:pPr>
        <w:ind w:left="4476" w:hanging="377"/>
      </w:pPr>
      <w:rPr>
        <w:rFonts w:hint="default"/>
      </w:rPr>
    </w:lvl>
    <w:lvl w:ilvl="4" w:tplc="C2B8B432">
      <w:start w:val="1"/>
      <w:numFmt w:val="bullet"/>
      <w:lvlText w:val="•"/>
      <w:lvlJc w:val="left"/>
      <w:pPr>
        <w:ind w:left="5882" w:hanging="377"/>
      </w:pPr>
      <w:rPr>
        <w:rFonts w:hint="default"/>
      </w:rPr>
    </w:lvl>
    <w:lvl w:ilvl="5" w:tplc="8A12593E">
      <w:start w:val="1"/>
      <w:numFmt w:val="bullet"/>
      <w:lvlText w:val="•"/>
      <w:lvlJc w:val="left"/>
      <w:pPr>
        <w:ind w:left="7288" w:hanging="377"/>
      </w:pPr>
      <w:rPr>
        <w:rFonts w:hint="default"/>
      </w:rPr>
    </w:lvl>
    <w:lvl w:ilvl="6" w:tplc="1A5A5122">
      <w:start w:val="1"/>
      <w:numFmt w:val="bullet"/>
      <w:lvlText w:val="•"/>
      <w:lvlJc w:val="left"/>
      <w:pPr>
        <w:ind w:left="8694" w:hanging="377"/>
      </w:pPr>
      <w:rPr>
        <w:rFonts w:hint="default"/>
      </w:rPr>
    </w:lvl>
    <w:lvl w:ilvl="7" w:tplc="DAE0638A">
      <w:start w:val="1"/>
      <w:numFmt w:val="bullet"/>
      <w:lvlText w:val="•"/>
      <w:lvlJc w:val="left"/>
      <w:pPr>
        <w:ind w:left="10101" w:hanging="377"/>
      </w:pPr>
      <w:rPr>
        <w:rFonts w:hint="default"/>
      </w:rPr>
    </w:lvl>
    <w:lvl w:ilvl="8" w:tplc="F9D274E8">
      <w:start w:val="1"/>
      <w:numFmt w:val="bullet"/>
      <w:lvlText w:val="•"/>
      <w:lvlJc w:val="left"/>
      <w:pPr>
        <w:ind w:left="11507" w:hanging="377"/>
      </w:pPr>
      <w:rPr>
        <w:rFonts w:hint="default"/>
      </w:rPr>
    </w:lvl>
  </w:abstractNum>
  <w:abstractNum w:abstractNumId="4" w15:restartNumberingAfterBreak="0">
    <w:nsid w:val="135C7390"/>
    <w:multiLevelType w:val="hybridMultilevel"/>
    <w:tmpl w:val="70FA96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9F103C"/>
    <w:multiLevelType w:val="hybridMultilevel"/>
    <w:tmpl w:val="F676BC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1A51B9"/>
    <w:multiLevelType w:val="multilevel"/>
    <w:tmpl w:val="739A6F1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i w:val="0"/>
        <w:w w:val="105"/>
      </w:rPr>
    </w:lvl>
    <w:lvl w:ilvl="2">
      <w:start w:val="1"/>
      <w:numFmt w:val="decimal"/>
      <w:isLgl/>
      <w:lvlText w:val="%1.%2.%3."/>
      <w:lvlJc w:val="left"/>
      <w:pPr>
        <w:ind w:left="1080" w:hanging="720"/>
      </w:pPr>
      <w:rPr>
        <w:rFonts w:hint="default"/>
        <w:w w:val="105"/>
      </w:rPr>
    </w:lvl>
    <w:lvl w:ilvl="3">
      <w:start w:val="1"/>
      <w:numFmt w:val="decimal"/>
      <w:isLgl/>
      <w:lvlText w:val="%1.%2.%3.%4."/>
      <w:lvlJc w:val="left"/>
      <w:pPr>
        <w:ind w:left="1440" w:hanging="1080"/>
      </w:pPr>
      <w:rPr>
        <w:rFonts w:hint="default"/>
        <w:w w:val="105"/>
      </w:rPr>
    </w:lvl>
    <w:lvl w:ilvl="4">
      <w:start w:val="1"/>
      <w:numFmt w:val="decimal"/>
      <w:isLgl/>
      <w:lvlText w:val="%1.%2.%3.%4.%5."/>
      <w:lvlJc w:val="left"/>
      <w:pPr>
        <w:ind w:left="1440" w:hanging="1080"/>
      </w:pPr>
      <w:rPr>
        <w:rFonts w:hint="default"/>
        <w:w w:val="105"/>
      </w:rPr>
    </w:lvl>
    <w:lvl w:ilvl="5">
      <w:start w:val="1"/>
      <w:numFmt w:val="decimal"/>
      <w:isLgl/>
      <w:lvlText w:val="%1.%2.%3.%4.%5.%6."/>
      <w:lvlJc w:val="left"/>
      <w:pPr>
        <w:ind w:left="1800" w:hanging="1440"/>
      </w:pPr>
      <w:rPr>
        <w:rFonts w:hint="default"/>
        <w:w w:val="105"/>
      </w:rPr>
    </w:lvl>
    <w:lvl w:ilvl="6">
      <w:start w:val="1"/>
      <w:numFmt w:val="decimal"/>
      <w:isLgl/>
      <w:lvlText w:val="%1.%2.%3.%4.%5.%6.%7."/>
      <w:lvlJc w:val="left"/>
      <w:pPr>
        <w:ind w:left="1800" w:hanging="1440"/>
      </w:pPr>
      <w:rPr>
        <w:rFonts w:hint="default"/>
        <w:w w:val="105"/>
      </w:rPr>
    </w:lvl>
    <w:lvl w:ilvl="7">
      <w:start w:val="1"/>
      <w:numFmt w:val="decimal"/>
      <w:isLgl/>
      <w:lvlText w:val="%1.%2.%3.%4.%5.%6.%7.%8."/>
      <w:lvlJc w:val="left"/>
      <w:pPr>
        <w:ind w:left="2160" w:hanging="1800"/>
      </w:pPr>
      <w:rPr>
        <w:rFonts w:hint="default"/>
        <w:w w:val="105"/>
      </w:rPr>
    </w:lvl>
    <w:lvl w:ilvl="8">
      <w:start w:val="1"/>
      <w:numFmt w:val="decimal"/>
      <w:isLgl/>
      <w:lvlText w:val="%1.%2.%3.%4.%5.%6.%7.%8.%9."/>
      <w:lvlJc w:val="left"/>
      <w:pPr>
        <w:ind w:left="2520" w:hanging="2160"/>
      </w:pPr>
      <w:rPr>
        <w:rFonts w:hint="default"/>
        <w:w w:val="105"/>
      </w:rPr>
    </w:lvl>
  </w:abstractNum>
  <w:abstractNum w:abstractNumId="7" w15:restartNumberingAfterBreak="0">
    <w:nsid w:val="1D1619FD"/>
    <w:multiLevelType w:val="multilevel"/>
    <w:tmpl w:val="739A6F1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i w:val="0"/>
        <w:w w:val="105"/>
      </w:rPr>
    </w:lvl>
    <w:lvl w:ilvl="2">
      <w:start w:val="1"/>
      <w:numFmt w:val="decimal"/>
      <w:isLgl/>
      <w:lvlText w:val="%1.%2.%3."/>
      <w:lvlJc w:val="left"/>
      <w:pPr>
        <w:ind w:left="1080" w:hanging="720"/>
      </w:pPr>
      <w:rPr>
        <w:rFonts w:hint="default"/>
        <w:w w:val="105"/>
      </w:rPr>
    </w:lvl>
    <w:lvl w:ilvl="3">
      <w:start w:val="1"/>
      <w:numFmt w:val="decimal"/>
      <w:isLgl/>
      <w:lvlText w:val="%1.%2.%3.%4."/>
      <w:lvlJc w:val="left"/>
      <w:pPr>
        <w:ind w:left="1440" w:hanging="1080"/>
      </w:pPr>
      <w:rPr>
        <w:rFonts w:hint="default"/>
        <w:w w:val="105"/>
      </w:rPr>
    </w:lvl>
    <w:lvl w:ilvl="4">
      <w:start w:val="1"/>
      <w:numFmt w:val="decimal"/>
      <w:isLgl/>
      <w:lvlText w:val="%1.%2.%3.%4.%5."/>
      <w:lvlJc w:val="left"/>
      <w:pPr>
        <w:ind w:left="1440" w:hanging="1080"/>
      </w:pPr>
      <w:rPr>
        <w:rFonts w:hint="default"/>
        <w:w w:val="105"/>
      </w:rPr>
    </w:lvl>
    <w:lvl w:ilvl="5">
      <w:start w:val="1"/>
      <w:numFmt w:val="decimal"/>
      <w:isLgl/>
      <w:lvlText w:val="%1.%2.%3.%4.%5.%6."/>
      <w:lvlJc w:val="left"/>
      <w:pPr>
        <w:ind w:left="1800" w:hanging="1440"/>
      </w:pPr>
      <w:rPr>
        <w:rFonts w:hint="default"/>
        <w:w w:val="105"/>
      </w:rPr>
    </w:lvl>
    <w:lvl w:ilvl="6">
      <w:start w:val="1"/>
      <w:numFmt w:val="decimal"/>
      <w:isLgl/>
      <w:lvlText w:val="%1.%2.%3.%4.%5.%6.%7."/>
      <w:lvlJc w:val="left"/>
      <w:pPr>
        <w:ind w:left="1800" w:hanging="1440"/>
      </w:pPr>
      <w:rPr>
        <w:rFonts w:hint="default"/>
        <w:w w:val="105"/>
      </w:rPr>
    </w:lvl>
    <w:lvl w:ilvl="7">
      <w:start w:val="1"/>
      <w:numFmt w:val="decimal"/>
      <w:isLgl/>
      <w:lvlText w:val="%1.%2.%3.%4.%5.%6.%7.%8."/>
      <w:lvlJc w:val="left"/>
      <w:pPr>
        <w:ind w:left="2160" w:hanging="1800"/>
      </w:pPr>
      <w:rPr>
        <w:rFonts w:hint="default"/>
        <w:w w:val="105"/>
      </w:rPr>
    </w:lvl>
    <w:lvl w:ilvl="8">
      <w:start w:val="1"/>
      <w:numFmt w:val="decimal"/>
      <w:isLgl/>
      <w:lvlText w:val="%1.%2.%3.%4.%5.%6.%7.%8.%9."/>
      <w:lvlJc w:val="left"/>
      <w:pPr>
        <w:ind w:left="2520" w:hanging="2160"/>
      </w:pPr>
      <w:rPr>
        <w:rFonts w:hint="default"/>
        <w:w w:val="105"/>
      </w:rPr>
    </w:lvl>
  </w:abstractNum>
  <w:abstractNum w:abstractNumId="8" w15:restartNumberingAfterBreak="0">
    <w:nsid w:val="1DDEC488"/>
    <w:multiLevelType w:val="hybridMultilevel"/>
    <w:tmpl w:val="B908DD76"/>
    <w:lvl w:ilvl="0" w:tplc="87EAACAA">
      <w:start w:val="1"/>
      <w:numFmt w:val="bullet"/>
      <w:lvlText w:val=""/>
      <w:lvlJc w:val="left"/>
      <w:pPr>
        <w:ind w:left="720" w:hanging="360"/>
      </w:pPr>
      <w:rPr>
        <w:rFonts w:ascii="Symbol" w:hAnsi="Symbol" w:hint="default"/>
      </w:rPr>
    </w:lvl>
    <w:lvl w:ilvl="1" w:tplc="9A7AB29A">
      <w:start w:val="1"/>
      <w:numFmt w:val="bullet"/>
      <w:lvlText w:val="o"/>
      <w:lvlJc w:val="left"/>
      <w:pPr>
        <w:ind w:left="1440" w:hanging="360"/>
      </w:pPr>
      <w:rPr>
        <w:rFonts w:ascii="Courier New" w:hAnsi="Courier New" w:hint="default"/>
      </w:rPr>
    </w:lvl>
    <w:lvl w:ilvl="2" w:tplc="4AD68A0C">
      <w:start w:val="1"/>
      <w:numFmt w:val="bullet"/>
      <w:lvlText w:val=""/>
      <w:lvlJc w:val="left"/>
      <w:pPr>
        <w:ind w:left="2160" w:hanging="360"/>
      </w:pPr>
      <w:rPr>
        <w:rFonts w:ascii="Wingdings" w:hAnsi="Wingdings" w:hint="default"/>
      </w:rPr>
    </w:lvl>
    <w:lvl w:ilvl="3" w:tplc="96E448FA">
      <w:start w:val="1"/>
      <w:numFmt w:val="bullet"/>
      <w:lvlText w:val=""/>
      <w:lvlJc w:val="left"/>
      <w:pPr>
        <w:ind w:left="2880" w:hanging="360"/>
      </w:pPr>
      <w:rPr>
        <w:rFonts w:ascii="Symbol" w:hAnsi="Symbol" w:hint="default"/>
      </w:rPr>
    </w:lvl>
    <w:lvl w:ilvl="4" w:tplc="F75AC826">
      <w:start w:val="1"/>
      <w:numFmt w:val="bullet"/>
      <w:lvlText w:val="o"/>
      <w:lvlJc w:val="left"/>
      <w:pPr>
        <w:ind w:left="3600" w:hanging="360"/>
      </w:pPr>
      <w:rPr>
        <w:rFonts w:ascii="Courier New" w:hAnsi="Courier New" w:hint="default"/>
      </w:rPr>
    </w:lvl>
    <w:lvl w:ilvl="5" w:tplc="15B29476">
      <w:start w:val="1"/>
      <w:numFmt w:val="bullet"/>
      <w:lvlText w:val=""/>
      <w:lvlJc w:val="left"/>
      <w:pPr>
        <w:ind w:left="4320" w:hanging="360"/>
      </w:pPr>
      <w:rPr>
        <w:rFonts w:ascii="Wingdings" w:hAnsi="Wingdings" w:hint="default"/>
      </w:rPr>
    </w:lvl>
    <w:lvl w:ilvl="6" w:tplc="E7AC6444">
      <w:start w:val="1"/>
      <w:numFmt w:val="bullet"/>
      <w:lvlText w:val=""/>
      <w:lvlJc w:val="left"/>
      <w:pPr>
        <w:ind w:left="5040" w:hanging="360"/>
      </w:pPr>
      <w:rPr>
        <w:rFonts w:ascii="Symbol" w:hAnsi="Symbol" w:hint="default"/>
      </w:rPr>
    </w:lvl>
    <w:lvl w:ilvl="7" w:tplc="0532A462">
      <w:start w:val="1"/>
      <w:numFmt w:val="bullet"/>
      <w:lvlText w:val="o"/>
      <w:lvlJc w:val="left"/>
      <w:pPr>
        <w:ind w:left="5760" w:hanging="360"/>
      </w:pPr>
      <w:rPr>
        <w:rFonts w:ascii="Courier New" w:hAnsi="Courier New" w:hint="default"/>
      </w:rPr>
    </w:lvl>
    <w:lvl w:ilvl="8" w:tplc="EBA6EB2C">
      <w:start w:val="1"/>
      <w:numFmt w:val="bullet"/>
      <w:lvlText w:val=""/>
      <w:lvlJc w:val="left"/>
      <w:pPr>
        <w:ind w:left="6480" w:hanging="360"/>
      </w:pPr>
      <w:rPr>
        <w:rFonts w:ascii="Wingdings" w:hAnsi="Wingdings" w:hint="default"/>
      </w:rPr>
    </w:lvl>
  </w:abstractNum>
  <w:abstractNum w:abstractNumId="9" w15:restartNumberingAfterBreak="0">
    <w:nsid w:val="2424DEBE"/>
    <w:multiLevelType w:val="hybridMultilevel"/>
    <w:tmpl w:val="C4C09A0C"/>
    <w:lvl w:ilvl="0" w:tplc="312E37CC">
      <w:start w:val="1"/>
      <w:numFmt w:val="bullet"/>
      <w:lvlText w:val=""/>
      <w:lvlJc w:val="left"/>
      <w:pPr>
        <w:ind w:left="720" w:hanging="360"/>
      </w:pPr>
      <w:rPr>
        <w:rFonts w:ascii="Symbol" w:hAnsi="Symbol" w:hint="default"/>
      </w:rPr>
    </w:lvl>
    <w:lvl w:ilvl="1" w:tplc="D69CC2F6">
      <w:start w:val="1"/>
      <w:numFmt w:val="bullet"/>
      <w:lvlText w:val="o"/>
      <w:lvlJc w:val="left"/>
      <w:pPr>
        <w:ind w:left="1440" w:hanging="360"/>
      </w:pPr>
      <w:rPr>
        <w:rFonts w:ascii="Courier New" w:hAnsi="Courier New" w:hint="default"/>
      </w:rPr>
    </w:lvl>
    <w:lvl w:ilvl="2" w:tplc="E2D46236">
      <w:start w:val="1"/>
      <w:numFmt w:val="bullet"/>
      <w:lvlText w:val=""/>
      <w:lvlJc w:val="left"/>
      <w:pPr>
        <w:ind w:left="2160" w:hanging="360"/>
      </w:pPr>
      <w:rPr>
        <w:rFonts w:ascii="Wingdings" w:hAnsi="Wingdings" w:hint="default"/>
      </w:rPr>
    </w:lvl>
    <w:lvl w:ilvl="3" w:tplc="2D0C9954">
      <w:start w:val="1"/>
      <w:numFmt w:val="bullet"/>
      <w:lvlText w:val=""/>
      <w:lvlJc w:val="left"/>
      <w:pPr>
        <w:ind w:left="2880" w:hanging="360"/>
      </w:pPr>
      <w:rPr>
        <w:rFonts w:ascii="Symbol" w:hAnsi="Symbol" w:hint="default"/>
      </w:rPr>
    </w:lvl>
    <w:lvl w:ilvl="4" w:tplc="9A48301C">
      <w:start w:val="1"/>
      <w:numFmt w:val="bullet"/>
      <w:lvlText w:val="o"/>
      <w:lvlJc w:val="left"/>
      <w:pPr>
        <w:ind w:left="3600" w:hanging="360"/>
      </w:pPr>
      <w:rPr>
        <w:rFonts w:ascii="Courier New" w:hAnsi="Courier New" w:hint="default"/>
      </w:rPr>
    </w:lvl>
    <w:lvl w:ilvl="5" w:tplc="F162F67E">
      <w:start w:val="1"/>
      <w:numFmt w:val="bullet"/>
      <w:lvlText w:val=""/>
      <w:lvlJc w:val="left"/>
      <w:pPr>
        <w:ind w:left="4320" w:hanging="360"/>
      </w:pPr>
      <w:rPr>
        <w:rFonts w:ascii="Wingdings" w:hAnsi="Wingdings" w:hint="default"/>
      </w:rPr>
    </w:lvl>
    <w:lvl w:ilvl="6" w:tplc="FFE48F72">
      <w:start w:val="1"/>
      <w:numFmt w:val="bullet"/>
      <w:lvlText w:val=""/>
      <w:lvlJc w:val="left"/>
      <w:pPr>
        <w:ind w:left="5040" w:hanging="360"/>
      </w:pPr>
      <w:rPr>
        <w:rFonts w:ascii="Symbol" w:hAnsi="Symbol" w:hint="default"/>
      </w:rPr>
    </w:lvl>
    <w:lvl w:ilvl="7" w:tplc="8E668798">
      <w:start w:val="1"/>
      <w:numFmt w:val="bullet"/>
      <w:lvlText w:val="o"/>
      <w:lvlJc w:val="left"/>
      <w:pPr>
        <w:ind w:left="5760" w:hanging="360"/>
      </w:pPr>
      <w:rPr>
        <w:rFonts w:ascii="Courier New" w:hAnsi="Courier New" w:hint="default"/>
      </w:rPr>
    </w:lvl>
    <w:lvl w:ilvl="8" w:tplc="40D0CEBC">
      <w:start w:val="1"/>
      <w:numFmt w:val="bullet"/>
      <w:lvlText w:val=""/>
      <w:lvlJc w:val="left"/>
      <w:pPr>
        <w:ind w:left="6480" w:hanging="360"/>
      </w:pPr>
      <w:rPr>
        <w:rFonts w:ascii="Wingdings" w:hAnsi="Wingdings" w:hint="default"/>
      </w:rPr>
    </w:lvl>
  </w:abstractNum>
  <w:abstractNum w:abstractNumId="10" w15:restartNumberingAfterBreak="0">
    <w:nsid w:val="2586479A"/>
    <w:multiLevelType w:val="multilevel"/>
    <w:tmpl w:val="4B661F5E"/>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2DF9B8C2"/>
    <w:multiLevelType w:val="hybridMultilevel"/>
    <w:tmpl w:val="AC90C08C"/>
    <w:lvl w:ilvl="0" w:tplc="2E582F08">
      <w:start w:val="1"/>
      <w:numFmt w:val="bullet"/>
      <w:lvlText w:val=""/>
      <w:lvlJc w:val="left"/>
      <w:pPr>
        <w:ind w:left="720" w:hanging="360"/>
      </w:pPr>
      <w:rPr>
        <w:rFonts w:ascii="Symbol" w:hAnsi="Symbol" w:hint="default"/>
      </w:rPr>
    </w:lvl>
    <w:lvl w:ilvl="1" w:tplc="D57687EE">
      <w:start w:val="1"/>
      <w:numFmt w:val="bullet"/>
      <w:lvlText w:val="o"/>
      <w:lvlJc w:val="left"/>
      <w:pPr>
        <w:ind w:left="1440" w:hanging="360"/>
      </w:pPr>
      <w:rPr>
        <w:rFonts w:ascii="Courier New" w:hAnsi="Courier New" w:hint="default"/>
      </w:rPr>
    </w:lvl>
    <w:lvl w:ilvl="2" w:tplc="53B6D842">
      <w:start w:val="1"/>
      <w:numFmt w:val="bullet"/>
      <w:lvlText w:val=""/>
      <w:lvlJc w:val="left"/>
      <w:pPr>
        <w:ind w:left="2160" w:hanging="360"/>
      </w:pPr>
      <w:rPr>
        <w:rFonts w:ascii="Wingdings" w:hAnsi="Wingdings" w:hint="default"/>
      </w:rPr>
    </w:lvl>
    <w:lvl w:ilvl="3" w:tplc="1C401D98">
      <w:start w:val="1"/>
      <w:numFmt w:val="bullet"/>
      <w:lvlText w:val=""/>
      <w:lvlJc w:val="left"/>
      <w:pPr>
        <w:ind w:left="2880" w:hanging="360"/>
      </w:pPr>
      <w:rPr>
        <w:rFonts w:ascii="Symbol" w:hAnsi="Symbol" w:hint="default"/>
      </w:rPr>
    </w:lvl>
    <w:lvl w:ilvl="4" w:tplc="97260380">
      <w:start w:val="1"/>
      <w:numFmt w:val="bullet"/>
      <w:lvlText w:val="o"/>
      <w:lvlJc w:val="left"/>
      <w:pPr>
        <w:ind w:left="3600" w:hanging="360"/>
      </w:pPr>
      <w:rPr>
        <w:rFonts w:ascii="Courier New" w:hAnsi="Courier New" w:hint="default"/>
      </w:rPr>
    </w:lvl>
    <w:lvl w:ilvl="5" w:tplc="A140BC64">
      <w:start w:val="1"/>
      <w:numFmt w:val="bullet"/>
      <w:lvlText w:val=""/>
      <w:lvlJc w:val="left"/>
      <w:pPr>
        <w:ind w:left="4320" w:hanging="360"/>
      </w:pPr>
      <w:rPr>
        <w:rFonts w:ascii="Wingdings" w:hAnsi="Wingdings" w:hint="default"/>
      </w:rPr>
    </w:lvl>
    <w:lvl w:ilvl="6" w:tplc="E612C4B4">
      <w:start w:val="1"/>
      <w:numFmt w:val="bullet"/>
      <w:lvlText w:val=""/>
      <w:lvlJc w:val="left"/>
      <w:pPr>
        <w:ind w:left="5040" w:hanging="360"/>
      </w:pPr>
      <w:rPr>
        <w:rFonts w:ascii="Symbol" w:hAnsi="Symbol" w:hint="default"/>
      </w:rPr>
    </w:lvl>
    <w:lvl w:ilvl="7" w:tplc="B442F31E">
      <w:start w:val="1"/>
      <w:numFmt w:val="bullet"/>
      <w:lvlText w:val="o"/>
      <w:lvlJc w:val="left"/>
      <w:pPr>
        <w:ind w:left="5760" w:hanging="360"/>
      </w:pPr>
      <w:rPr>
        <w:rFonts w:ascii="Courier New" w:hAnsi="Courier New" w:hint="default"/>
      </w:rPr>
    </w:lvl>
    <w:lvl w:ilvl="8" w:tplc="79D69E5C">
      <w:start w:val="1"/>
      <w:numFmt w:val="bullet"/>
      <w:lvlText w:val=""/>
      <w:lvlJc w:val="left"/>
      <w:pPr>
        <w:ind w:left="6480" w:hanging="360"/>
      </w:pPr>
      <w:rPr>
        <w:rFonts w:ascii="Wingdings" w:hAnsi="Wingdings" w:hint="default"/>
      </w:rPr>
    </w:lvl>
  </w:abstractNum>
  <w:abstractNum w:abstractNumId="12" w15:restartNumberingAfterBreak="0">
    <w:nsid w:val="3F6C4B4F"/>
    <w:multiLevelType w:val="hybridMultilevel"/>
    <w:tmpl w:val="01BCC94C"/>
    <w:lvl w:ilvl="0" w:tplc="EF24DEC0">
      <w:start w:val="1"/>
      <w:numFmt w:val="decimal"/>
      <w:lvlText w:val="%1."/>
      <w:lvlJc w:val="left"/>
      <w:pPr>
        <w:ind w:left="114" w:hanging="358"/>
      </w:pPr>
      <w:rPr>
        <w:rFonts w:ascii="Verdana" w:eastAsia="Arial" w:hAnsi="Verdana" w:hint="default"/>
        <w:i/>
        <w:color w:val="0A0A0A"/>
        <w:w w:val="101"/>
        <w:sz w:val="24"/>
        <w:szCs w:val="24"/>
      </w:rPr>
    </w:lvl>
    <w:lvl w:ilvl="1" w:tplc="D7509B7C">
      <w:start w:val="1"/>
      <w:numFmt w:val="bullet"/>
      <w:lvlText w:val="•"/>
      <w:lvlJc w:val="left"/>
      <w:pPr>
        <w:ind w:left="1534" w:hanging="358"/>
      </w:pPr>
      <w:rPr>
        <w:rFonts w:hint="default"/>
      </w:rPr>
    </w:lvl>
    <w:lvl w:ilvl="2" w:tplc="85DE1990">
      <w:start w:val="1"/>
      <w:numFmt w:val="bullet"/>
      <w:lvlText w:val="•"/>
      <w:lvlJc w:val="left"/>
      <w:pPr>
        <w:ind w:left="2955" w:hanging="358"/>
      </w:pPr>
      <w:rPr>
        <w:rFonts w:hint="default"/>
      </w:rPr>
    </w:lvl>
    <w:lvl w:ilvl="3" w:tplc="F96AECB2">
      <w:start w:val="1"/>
      <w:numFmt w:val="bullet"/>
      <w:lvlText w:val="•"/>
      <w:lvlJc w:val="left"/>
      <w:pPr>
        <w:ind w:left="4376" w:hanging="358"/>
      </w:pPr>
      <w:rPr>
        <w:rFonts w:hint="default"/>
      </w:rPr>
    </w:lvl>
    <w:lvl w:ilvl="4" w:tplc="1A62871C">
      <w:start w:val="1"/>
      <w:numFmt w:val="bullet"/>
      <w:lvlText w:val="•"/>
      <w:lvlJc w:val="left"/>
      <w:pPr>
        <w:ind w:left="5796" w:hanging="358"/>
      </w:pPr>
      <w:rPr>
        <w:rFonts w:hint="default"/>
      </w:rPr>
    </w:lvl>
    <w:lvl w:ilvl="5" w:tplc="C96810FE">
      <w:start w:val="1"/>
      <w:numFmt w:val="bullet"/>
      <w:lvlText w:val="•"/>
      <w:lvlJc w:val="left"/>
      <w:pPr>
        <w:ind w:left="7217" w:hanging="358"/>
      </w:pPr>
      <w:rPr>
        <w:rFonts w:hint="default"/>
      </w:rPr>
    </w:lvl>
    <w:lvl w:ilvl="6" w:tplc="25826F6A">
      <w:start w:val="1"/>
      <w:numFmt w:val="bullet"/>
      <w:lvlText w:val="•"/>
      <w:lvlJc w:val="left"/>
      <w:pPr>
        <w:ind w:left="8637" w:hanging="358"/>
      </w:pPr>
      <w:rPr>
        <w:rFonts w:hint="default"/>
      </w:rPr>
    </w:lvl>
    <w:lvl w:ilvl="7" w:tplc="92068E10">
      <w:start w:val="1"/>
      <w:numFmt w:val="bullet"/>
      <w:lvlText w:val="•"/>
      <w:lvlJc w:val="left"/>
      <w:pPr>
        <w:ind w:left="10058" w:hanging="358"/>
      </w:pPr>
      <w:rPr>
        <w:rFonts w:hint="default"/>
      </w:rPr>
    </w:lvl>
    <w:lvl w:ilvl="8" w:tplc="8CC28070">
      <w:start w:val="1"/>
      <w:numFmt w:val="bullet"/>
      <w:lvlText w:val="•"/>
      <w:lvlJc w:val="left"/>
      <w:pPr>
        <w:ind w:left="11478" w:hanging="358"/>
      </w:pPr>
      <w:rPr>
        <w:rFonts w:hint="default"/>
      </w:rPr>
    </w:lvl>
  </w:abstractNum>
  <w:abstractNum w:abstractNumId="13" w15:restartNumberingAfterBreak="0">
    <w:nsid w:val="46E16D37"/>
    <w:multiLevelType w:val="multilevel"/>
    <w:tmpl w:val="83F245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i w:val="0"/>
        <w:w w:val="105"/>
      </w:rPr>
    </w:lvl>
    <w:lvl w:ilvl="2">
      <w:start w:val="1"/>
      <w:numFmt w:val="decimal"/>
      <w:isLgl/>
      <w:lvlText w:val="%1.%2.%3."/>
      <w:lvlJc w:val="left"/>
      <w:pPr>
        <w:ind w:left="1080" w:hanging="720"/>
      </w:pPr>
      <w:rPr>
        <w:rFonts w:hint="default"/>
        <w:w w:val="105"/>
      </w:rPr>
    </w:lvl>
    <w:lvl w:ilvl="3">
      <w:start w:val="1"/>
      <w:numFmt w:val="decimal"/>
      <w:isLgl/>
      <w:lvlText w:val="%1.%2.%3.%4."/>
      <w:lvlJc w:val="left"/>
      <w:pPr>
        <w:ind w:left="1440" w:hanging="1080"/>
      </w:pPr>
      <w:rPr>
        <w:rFonts w:hint="default"/>
        <w:w w:val="105"/>
      </w:rPr>
    </w:lvl>
    <w:lvl w:ilvl="4">
      <w:start w:val="1"/>
      <w:numFmt w:val="decimal"/>
      <w:isLgl/>
      <w:lvlText w:val="%1.%2.%3.%4.%5."/>
      <w:lvlJc w:val="left"/>
      <w:pPr>
        <w:ind w:left="1440" w:hanging="1080"/>
      </w:pPr>
      <w:rPr>
        <w:rFonts w:hint="default"/>
        <w:w w:val="105"/>
      </w:rPr>
    </w:lvl>
    <w:lvl w:ilvl="5">
      <w:start w:val="1"/>
      <w:numFmt w:val="decimal"/>
      <w:isLgl/>
      <w:lvlText w:val="%1.%2.%3.%4.%5.%6."/>
      <w:lvlJc w:val="left"/>
      <w:pPr>
        <w:ind w:left="1800" w:hanging="1440"/>
      </w:pPr>
      <w:rPr>
        <w:rFonts w:hint="default"/>
        <w:w w:val="105"/>
      </w:rPr>
    </w:lvl>
    <w:lvl w:ilvl="6">
      <w:start w:val="1"/>
      <w:numFmt w:val="decimal"/>
      <w:isLgl/>
      <w:lvlText w:val="%1.%2.%3.%4.%5.%6.%7."/>
      <w:lvlJc w:val="left"/>
      <w:pPr>
        <w:ind w:left="1800" w:hanging="1440"/>
      </w:pPr>
      <w:rPr>
        <w:rFonts w:hint="default"/>
        <w:w w:val="105"/>
      </w:rPr>
    </w:lvl>
    <w:lvl w:ilvl="7">
      <w:start w:val="1"/>
      <w:numFmt w:val="decimal"/>
      <w:isLgl/>
      <w:lvlText w:val="%1.%2.%3.%4.%5.%6.%7.%8."/>
      <w:lvlJc w:val="left"/>
      <w:pPr>
        <w:ind w:left="2160" w:hanging="1800"/>
      </w:pPr>
      <w:rPr>
        <w:rFonts w:hint="default"/>
        <w:w w:val="105"/>
      </w:rPr>
    </w:lvl>
    <w:lvl w:ilvl="8">
      <w:start w:val="1"/>
      <w:numFmt w:val="decimal"/>
      <w:isLgl/>
      <w:lvlText w:val="%1.%2.%3.%4.%5.%6.%7.%8.%9."/>
      <w:lvlJc w:val="left"/>
      <w:pPr>
        <w:ind w:left="2520" w:hanging="2160"/>
      </w:pPr>
      <w:rPr>
        <w:rFonts w:hint="default"/>
        <w:w w:val="105"/>
      </w:rPr>
    </w:lvl>
  </w:abstractNum>
  <w:abstractNum w:abstractNumId="14" w15:restartNumberingAfterBreak="0">
    <w:nsid w:val="490B7349"/>
    <w:multiLevelType w:val="hybridMultilevel"/>
    <w:tmpl w:val="25E2B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B8CD1A2"/>
    <w:multiLevelType w:val="hybridMultilevel"/>
    <w:tmpl w:val="80EA2C48"/>
    <w:lvl w:ilvl="0" w:tplc="20D259F8">
      <w:start w:val="1"/>
      <w:numFmt w:val="bullet"/>
      <w:lvlText w:val=""/>
      <w:lvlJc w:val="left"/>
      <w:pPr>
        <w:ind w:left="720" w:hanging="360"/>
      </w:pPr>
      <w:rPr>
        <w:rFonts w:ascii="Wingdings" w:hAnsi="Wingdings" w:hint="default"/>
      </w:rPr>
    </w:lvl>
    <w:lvl w:ilvl="1" w:tplc="1A684A3C">
      <w:start w:val="1"/>
      <w:numFmt w:val="bullet"/>
      <w:lvlText w:val="o"/>
      <w:lvlJc w:val="left"/>
      <w:pPr>
        <w:ind w:left="1440" w:hanging="360"/>
      </w:pPr>
      <w:rPr>
        <w:rFonts w:ascii="Courier New" w:hAnsi="Courier New" w:hint="default"/>
      </w:rPr>
    </w:lvl>
    <w:lvl w:ilvl="2" w:tplc="37B454FA">
      <w:start w:val="1"/>
      <w:numFmt w:val="bullet"/>
      <w:lvlText w:val=""/>
      <w:lvlJc w:val="left"/>
      <w:pPr>
        <w:ind w:left="2160" w:hanging="360"/>
      </w:pPr>
      <w:rPr>
        <w:rFonts w:ascii="Wingdings" w:hAnsi="Wingdings" w:hint="default"/>
      </w:rPr>
    </w:lvl>
    <w:lvl w:ilvl="3" w:tplc="4FA28CBA">
      <w:start w:val="1"/>
      <w:numFmt w:val="bullet"/>
      <w:lvlText w:val=""/>
      <w:lvlJc w:val="left"/>
      <w:pPr>
        <w:ind w:left="2880" w:hanging="360"/>
      </w:pPr>
      <w:rPr>
        <w:rFonts w:ascii="Symbol" w:hAnsi="Symbol" w:hint="default"/>
      </w:rPr>
    </w:lvl>
    <w:lvl w:ilvl="4" w:tplc="65C2377E">
      <w:start w:val="1"/>
      <w:numFmt w:val="bullet"/>
      <w:lvlText w:val="o"/>
      <w:lvlJc w:val="left"/>
      <w:pPr>
        <w:ind w:left="3600" w:hanging="360"/>
      </w:pPr>
      <w:rPr>
        <w:rFonts w:ascii="Courier New" w:hAnsi="Courier New" w:hint="default"/>
      </w:rPr>
    </w:lvl>
    <w:lvl w:ilvl="5" w:tplc="28686FEE">
      <w:start w:val="1"/>
      <w:numFmt w:val="bullet"/>
      <w:lvlText w:val=""/>
      <w:lvlJc w:val="left"/>
      <w:pPr>
        <w:ind w:left="4320" w:hanging="360"/>
      </w:pPr>
      <w:rPr>
        <w:rFonts w:ascii="Wingdings" w:hAnsi="Wingdings" w:hint="default"/>
      </w:rPr>
    </w:lvl>
    <w:lvl w:ilvl="6" w:tplc="5AFAA430">
      <w:start w:val="1"/>
      <w:numFmt w:val="bullet"/>
      <w:lvlText w:val=""/>
      <w:lvlJc w:val="left"/>
      <w:pPr>
        <w:ind w:left="5040" w:hanging="360"/>
      </w:pPr>
      <w:rPr>
        <w:rFonts w:ascii="Symbol" w:hAnsi="Symbol" w:hint="default"/>
      </w:rPr>
    </w:lvl>
    <w:lvl w:ilvl="7" w:tplc="712AB7F6">
      <w:start w:val="1"/>
      <w:numFmt w:val="bullet"/>
      <w:lvlText w:val="o"/>
      <w:lvlJc w:val="left"/>
      <w:pPr>
        <w:ind w:left="5760" w:hanging="360"/>
      </w:pPr>
      <w:rPr>
        <w:rFonts w:ascii="Courier New" w:hAnsi="Courier New" w:hint="default"/>
      </w:rPr>
    </w:lvl>
    <w:lvl w:ilvl="8" w:tplc="D89C5D04">
      <w:start w:val="1"/>
      <w:numFmt w:val="bullet"/>
      <w:lvlText w:val=""/>
      <w:lvlJc w:val="left"/>
      <w:pPr>
        <w:ind w:left="6480" w:hanging="360"/>
      </w:pPr>
      <w:rPr>
        <w:rFonts w:ascii="Wingdings" w:hAnsi="Wingdings" w:hint="default"/>
      </w:rPr>
    </w:lvl>
  </w:abstractNum>
  <w:abstractNum w:abstractNumId="16" w15:restartNumberingAfterBreak="0">
    <w:nsid w:val="4C7A26B8"/>
    <w:multiLevelType w:val="hybridMultilevel"/>
    <w:tmpl w:val="4F2A5C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EF78006"/>
    <w:multiLevelType w:val="hybridMultilevel"/>
    <w:tmpl w:val="D3609716"/>
    <w:lvl w:ilvl="0" w:tplc="C792C1A2">
      <w:start w:val="1"/>
      <w:numFmt w:val="bullet"/>
      <w:lvlText w:val=""/>
      <w:lvlJc w:val="left"/>
      <w:pPr>
        <w:ind w:left="720" w:hanging="360"/>
      </w:pPr>
      <w:rPr>
        <w:rFonts w:ascii="Wingdings" w:hAnsi="Wingdings" w:hint="default"/>
      </w:rPr>
    </w:lvl>
    <w:lvl w:ilvl="1" w:tplc="DD0A42DA">
      <w:start w:val="1"/>
      <w:numFmt w:val="bullet"/>
      <w:lvlText w:val="o"/>
      <w:lvlJc w:val="left"/>
      <w:pPr>
        <w:ind w:left="1440" w:hanging="360"/>
      </w:pPr>
      <w:rPr>
        <w:rFonts w:ascii="Courier New" w:hAnsi="Courier New" w:hint="default"/>
      </w:rPr>
    </w:lvl>
    <w:lvl w:ilvl="2" w:tplc="11AA1B20">
      <w:start w:val="1"/>
      <w:numFmt w:val="bullet"/>
      <w:lvlText w:val=""/>
      <w:lvlJc w:val="left"/>
      <w:pPr>
        <w:ind w:left="2160" w:hanging="360"/>
      </w:pPr>
      <w:rPr>
        <w:rFonts w:ascii="Wingdings" w:hAnsi="Wingdings" w:hint="default"/>
      </w:rPr>
    </w:lvl>
    <w:lvl w:ilvl="3" w:tplc="F7E6E910">
      <w:start w:val="1"/>
      <w:numFmt w:val="bullet"/>
      <w:lvlText w:val=""/>
      <w:lvlJc w:val="left"/>
      <w:pPr>
        <w:ind w:left="2880" w:hanging="360"/>
      </w:pPr>
      <w:rPr>
        <w:rFonts w:ascii="Symbol" w:hAnsi="Symbol" w:hint="default"/>
      </w:rPr>
    </w:lvl>
    <w:lvl w:ilvl="4" w:tplc="CD966BE6">
      <w:start w:val="1"/>
      <w:numFmt w:val="bullet"/>
      <w:lvlText w:val="o"/>
      <w:lvlJc w:val="left"/>
      <w:pPr>
        <w:ind w:left="3600" w:hanging="360"/>
      </w:pPr>
      <w:rPr>
        <w:rFonts w:ascii="Courier New" w:hAnsi="Courier New" w:hint="default"/>
      </w:rPr>
    </w:lvl>
    <w:lvl w:ilvl="5" w:tplc="CDDAB084">
      <w:start w:val="1"/>
      <w:numFmt w:val="bullet"/>
      <w:lvlText w:val=""/>
      <w:lvlJc w:val="left"/>
      <w:pPr>
        <w:ind w:left="4320" w:hanging="360"/>
      </w:pPr>
      <w:rPr>
        <w:rFonts w:ascii="Wingdings" w:hAnsi="Wingdings" w:hint="default"/>
      </w:rPr>
    </w:lvl>
    <w:lvl w:ilvl="6" w:tplc="56F424DE">
      <w:start w:val="1"/>
      <w:numFmt w:val="bullet"/>
      <w:lvlText w:val=""/>
      <w:lvlJc w:val="left"/>
      <w:pPr>
        <w:ind w:left="5040" w:hanging="360"/>
      </w:pPr>
      <w:rPr>
        <w:rFonts w:ascii="Symbol" w:hAnsi="Symbol" w:hint="default"/>
      </w:rPr>
    </w:lvl>
    <w:lvl w:ilvl="7" w:tplc="CE1ECFA0">
      <w:start w:val="1"/>
      <w:numFmt w:val="bullet"/>
      <w:lvlText w:val="o"/>
      <w:lvlJc w:val="left"/>
      <w:pPr>
        <w:ind w:left="5760" w:hanging="360"/>
      </w:pPr>
      <w:rPr>
        <w:rFonts w:ascii="Courier New" w:hAnsi="Courier New" w:hint="default"/>
      </w:rPr>
    </w:lvl>
    <w:lvl w:ilvl="8" w:tplc="BB24E97A">
      <w:start w:val="1"/>
      <w:numFmt w:val="bullet"/>
      <w:lvlText w:val=""/>
      <w:lvlJc w:val="left"/>
      <w:pPr>
        <w:ind w:left="6480" w:hanging="360"/>
      </w:pPr>
      <w:rPr>
        <w:rFonts w:ascii="Wingdings" w:hAnsi="Wingdings" w:hint="default"/>
      </w:rPr>
    </w:lvl>
  </w:abstractNum>
  <w:abstractNum w:abstractNumId="18" w15:restartNumberingAfterBreak="0">
    <w:nsid w:val="511B31AE"/>
    <w:multiLevelType w:val="hybridMultilevel"/>
    <w:tmpl w:val="72802F2E"/>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403E33"/>
    <w:multiLevelType w:val="hybridMultilevel"/>
    <w:tmpl w:val="BBF89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6096E2B"/>
    <w:multiLevelType w:val="hybridMultilevel"/>
    <w:tmpl w:val="9690A6FE"/>
    <w:lvl w:ilvl="0" w:tplc="1D06EEE0">
      <w:numFmt w:val="bullet"/>
      <w:lvlText w:val="•"/>
      <w:lvlJc w:val="left"/>
      <w:pPr>
        <w:ind w:left="720" w:hanging="360"/>
      </w:pPr>
      <w:rPr>
        <w:rFonts w:ascii="Century Gothic" w:eastAsia="Century Gothic" w:hAnsi="Century Gothic" w:cs="Century Gothi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CDE7609"/>
    <w:multiLevelType w:val="hybridMultilevel"/>
    <w:tmpl w:val="D48EDB76"/>
    <w:lvl w:ilvl="0" w:tplc="CFF8E05E">
      <w:start w:val="1"/>
      <w:numFmt w:val="bullet"/>
      <w:lvlText w:val=""/>
      <w:lvlJc w:val="left"/>
      <w:pPr>
        <w:ind w:left="720" w:hanging="360"/>
      </w:pPr>
      <w:rPr>
        <w:rFonts w:ascii="Symbol" w:hAnsi="Symbol" w:hint="default"/>
      </w:rPr>
    </w:lvl>
    <w:lvl w:ilvl="1" w:tplc="23A28428">
      <w:start w:val="1"/>
      <w:numFmt w:val="bullet"/>
      <w:lvlText w:val="o"/>
      <w:lvlJc w:val="left"/>
      <w:pPr>
        <w:ind w:left="1440" w:hanging="360"/>
      </w:pPr>
      <w:rPr>
        <w:rFonts w:ascii="Courier New" w:hAnsi="Courier New" w:hint="default"/>
      </w:rPr>
    </w:lvl>
    <w:lvl w:ilvl="2" w:tplc="75548C7E">
      <w:start w:val="1"/>
      <w:numFmt w:val="bullet"/>
      <w:lvlText w:val=""/>
      <w:lvlJc w:val="left"/>
      <w:pPr>
        <w:ind w:left="2160" w:hanging="360"/>
      </w:pPr>
      <w:rPr>
        <w:rFonts w:ascii="Wingdings" w:hAnsi="Wingdings" w:hint="default"/>
      </w:rPr>
    </w:lvl>
    <w:lvl w:ilvl="3" w:tplc="2BAEFF1A">
      <w:start w:val="1"/>
      <w:numFmt w:val="bullet"/>
      <w:lvlText w:val=""/>
      <w:lvlJc w:val="left"/>
      <w:pPr>
        <w:ind w:left="2880" w:hanging="360"/>
      </w:pPr>
      <w:rPr>
        <w:rFonts w:ascii="Symbol" w:hAnsi="Symbol" w:hint="default"/>
      </w:rPr>
    </w:lvl>
    <w:lvl w:ilvl="4" w:tplc="403EE470">
      <w:start w:val="1"/>
      <w:numFmt w:val="bullet"/>
      <w:lvlText w:val="o"/>
      <w:lvlJc w:val="left"/>
      <w:pPr>
        <w:ind w:left="3600" w:hanging="360"/>
      </w:pPr>
      <w:rPr>
        <w:rFonts w:ascii="Courier New" w:hAnsi="Courier New" w:hint="default"/>
      </w:rPr>
    </w:lvl>
    <w:lvl w:ilvl="5" w:tplc="54048C92">
      <w:start w:val="1"/>
      <w:numFmt w:val="bullet"/>
      <w:lvlText w:val=""/>
      <w:lvlJc w:val="left"/>
      <w:pPr>
        <w:ind w:left="4320" w:hanging="360"/>
      </w:pPr>
      <w:rPr>
        <w:rFonts w:ascii="Wingdings" w:hAnsi="Wingdings" w:hint="default"/>
      </w:rPr>
    </w:lvl>
    <w:lvl w:ilvl="6" w:tplc="545CB278">
      <w:start w:val="1"/>
      <w:numFmt w:val="bullet"/>
      <w:lvlText w:val=""/>
      <w:lvlJc w:val="left"/>
      <w:pPr>
        <w:ind w:left="5040" w:hanging="360"/>
      </w:pPr>
      <w:rPr>
        <w:rFonts w:ascii="Symbol" w:hAnsi="Symbol" w:hint="default"/>
      </w:rPr>
    </w:lvl>
    <w:lvl w:ilvl="7" w:tplc="46CA3232">
      <w:start w:val="1"/>
      <w:numFmt w:val="bullet"/>
      <w:lvlText w:val="o"/>
      <w:lvlJc w:val="left"/>
      <w:pPr>
        <w:ind w:left="5760" w:hanging="360"/>
      </w:pPr>
      <w:rPr>
        <w:rFonts w:ascii="Courier New" w:hAnsi="Courier New" w:hint="default"/>
      </w:rPr>
    </w:lvl>
    <w:lvl w:ilvl="8" w:tplc="23F48D9A">
      <w:start w:val="1"/>
      <w:numFmt w:val="bullet"/>
      <w:lvlText w:val=""/>
      <w:lvlJc w:val="left"/>
      <w:pPr>
        <w:ind w:left="6480" w:hanging="360"/>
      </w:pPr>
      <w:rPr>
        <w:rFonts w:ascii="Wingdings" w:hAnsi="Wingdings" w:hint="default"/>
      </w:rPr>
    </w:lvl>
  </w:abstractNum>
  <w:abstractNum w:abstractNumId="22" w15:restartNumberingAfterBreak="0">
    <w:nsid w:val="60444E86"/>
    <w:multiLevelType w:val="multilevel"/>
    <w:tmpl w:val="739A6F1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i w:val="0"/>
        <w:w w:val="105"/>
      </w:rPr>
    </w:lvl>
    <w:lvl w:ilvl="2">
      <w:start w:val="1"/>
      <w:numFmt w:val="decimal"/>
      <w:isLgl/>
      <w:lvlText w:val="%1.%2.%3."/>
      <w:lvlJc w:val="left"/>
      <w:pPr>
        <w:ind w:left="1080" w:hanging="720"/>
      </w:pPr>
      <w:rPr>
        <w:rFonts w:hint="default"/>
        <w:w w:val="105"/>
      </w:rPr>
    </w:lvl>
    <w:lvl w:ilvl="3">
      <w:start w:val="1"/>
      <w:numFmt w:val="decimal"/>
      <w:isLgl/>
      <w:lvlText w:val="%1.%2.%3.%4."/>
      <w:lvlJc w:val="left"/>
      <w:pPr>
        <w:ind w:left="1440" w:hanging="1080"/>
      </w:pPr>
      <w:rPr>
        <w:rFonts w:hint="default"/>
        <w:w w:val="105"/>
      </w:rPr>
    </w:lvl>
    <w:lvl w:ilvl="4">
      <w:start w:val="1"/>
      <w:numFmt w:val="decimal"/>
      <w:isLgl/>
      <w:lvlText w:val="%1.%2.%3.%4.%5."/>
      <w:lvlJc w:val="left"/>
      <w:pPr>
        <w:ind w:left="1440" w:hanging="1080"/>
      </w:pPr>
      <w:rPr>
        <w:rFonts w:hint="default"/>
        <w:w w:val="105"/>
      </w:rPr>
    </w:lvl>
    <w:lvl w:ilvl="5">
      <w:start w:val="1"/>
      <w:numFmt w:val="decimal"/>
      <w:isLgl/>
      <w:lvlText w:val="%1.%2.%3.%4.%5.%6."/>
      <w:lvlJc w:val="left"/>
      <w:pPr>
        <w:ind w:left="1800" w:hanging="1440"/>
      </w:pPr>
      <w:rPr>
        <w:rFonts w:hint="default"/>
        <w:w w:val="105"/>
      </w:rPr>
    </w:lvl>
    <w:lvl w:ilvl="6">
      <w:start w:val="1"/>
      <w:numFmt w:val="decimal"/>
      <w:isLgl/>
      <w:lvlText w:val="%1.%2.%3.%4.%5.%6.%7."/>
      <w:lvlJc w:val="left"/>
      <w:pPr>
        <w:ind w:left="1800" w:hanging="1440"/>
      </w:pPr>
      <w:rPr>
        <w:rFonts w:hint="default"/>
        <w:w w:val="105"/>
      </w:rPr>
    </w:lvl>
    <w:lvl w:ilvl="7">
      <w:start w:val="1"/>
      <w:numFmt w:val="decimal"/>
      <w:isLgl/>
      <w:lvlText w:val="%1.%2.%3.%4.%5.%6.%7.%8."/>
      <w:lvlJc w:val="left"/>
      <w:pPr>
        <w:ind w:left="2160" w:hanging="1800"/>
      </w:pPr>
      <w:rPr>
        <w:rFonts w:hint="default"/>
        <w:w w:val="105"/>
      </w:rPr>
    </w:lvl>
    <w:lvl w:ilvl="8">
      <w:start w:val="1"/>
      <w:numFmt w:val="decimal"/>
      <w:isLgl/>
      <w:lvlText w:val="%1.%2.%3.%4.%5.%6.%7.%8.%9."/>
      <w:lvlJc w:val="left"/>
      <w:pPr>
        <w:ind w:left="2520" w:hanging="2160"/>
      </w:pPr>
      <w:rPr>
        <w:rFonts w:hint="default"/>
        <w:w w:val="105"/>
      </w:rPr>
    </w:lvl>
  </w:abstractNum>
  <w:abstractNum w:abstractNumId="23" w15:restartNumberingAfterBreak="0">
    <w:nsid w:val="63690350"/>
    <w:multiLevelType w:val="multilevel"/>
    <w:tmpl w:val="C40A613A"/>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69D31167"/>
    <w:multiLevelType w:val="multilevel"/>
    <w:tmpl w:val="739A6F1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i w:val="0"/>
        <w:w w:val="105"/>
      </w:rPr>
    </w:lvl>
    <w:lvl w:ilvl="2">
      <w:start w:val="1"/>
      <w:numFmt w:val="decimal"/>
      <w:isLgl/>
      <w:lvlText w:val="%1.%2.%3."/>
      <w:lvlJc w:val="left"/>
      <w:pPr>
        <w:ind w:left="1080" w:hanging="720"/>
      </w:pPr>
      <w:rPr>
        <w:rFonts w:hint="default"/>
        <w:w w:val="105"/>
      </w:rPr>
    </w:lvl>
    <w:lvl w:ilvl="3">
      <w:start w:val="1"/>
      <w:numFmt w:val="decimal"/>
      <w:isLgl/>
      <w:lvlText w:val="%1.%2.%3.%4."/>
      <w:lvlJc w:val="left"/>
      <w:pPr>
        <w:ind w:left="1440" w:hanging="1080"/>
      </w:pPr>
      <w:rPr>
        <w:rFonts w:hint="default"/>
        <w:w w:val="105"/>
      </w:rPr>
    </w:lvl>
    <w:lvl w:ilvl="4">
      <w:start w:val="1"/>
      <w:numFmt w:val="decimal"/>
      <w:isLgl/>
      <w:lvlText w:val="%1.%2.%3.%4.%5."/>
      <w:lvlJc w:val="left"/>
      <w:pPr>
        <w:ind w:left="1440" w:hanging="1080"/>
      </w:pPr>
      <w:rPr>
        <w:rFonts w:hint="default"/>
        <w:w w:val="105"/>
      </w:rPr>
    </w:lvl>
    <w:lvl w:ilvl="5">
      <w:start w:val="1"/>
      <w:numFmt w:val="decimal"/>
      <w:isLgl/>
      <w:lvlText w:val="%1.%2.%3.%4.%5.%6."/>
      <w:lvlJc w:val="left"/>
      <w:pPr>
        <w:ind w:left="1800" w:hanging="1440"/>
      </w:pPr>
      <w:rPr>
        <w:rFonts w:hint="default"/>
        <w:w w:val="105"/>
      </w:rPr>
    </w:lvl>
    <w:lvl w:ilvl="6">
      <w:start w:val="1"/>
      <w:numFmt w:val="decimal"/>
      <w:isLgl/>
      <w:lvlText w:val="%1.%2.%3.%4.%5.%6.%7."/>
      <w:lvlJc w:val="left"/>
      <w:pPr>
        <w:ind w:left="1800" w:hanging="1440"/>
      </w:pPr>
      <w:rPr>
        <w:rFonts w:hint="default"/>
        <w:w w:val="105"/>
      </w:rPr>
    </w:lvl>
    <w:lvl w:ilvl="7">
      <w:start w:val="1"/>
      <w:numFmt w:val="decimal"/>
      <w:isLgl/>
      <w:lvlText w:val="%1.%2.%3.%4.%5.%6.%7.%8."/>
      <w:lvlJc w:val="left"/>
      <w:pPr>
        <w:ind w:left="2160" w:hanging="1800"/>
      </w:pPr>
      <w:rPr>
        <w:rFonts w:hint="default"/>
        <w:w w:val="105"/>
      </w:rPr>
    </w:lvl>
    <w:lvl w:ilvl="8">
      <w:start w:val="1"/>
      <w:numFmt w:val="decimal"/>
      <w:isLgl/>
      <w:lvlText w:val="%1.%2.%3.%4.%5.%6.%7.%8.%9."/>
      <w:lvlJc w:val="left"/>
      <w:pPr>
        <w:ind w:left="2520" w:hanging="2160"/>
      </w:pPr>
      <w:rPr>
        <w:rFonts w:hint="default"/>
        <w:w w:val="105"/>
      </w:rPr>
    </w:lvl>
  </w:abstractNum>
  <w:abstractNum w:abstractNumId="25" w15:restartNumberingAfterBreak="0">
    <w:nsid w:val="73D75CFA"/>
    <w:multiLevelType w:val="hybridMultilevel"/>
    <w:tmpl w:val="50843A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C7ABFE4"/>
    <w:multiLevelType w:val="hybridMultilevel"/>
    <w:tmpl w:val="CFFA2208"/>
    <w:lvl w:ilvl="0" w:tplc="F2EE4A18">
      <w:start w:val="1"/>
      <w:numFmt w:val="bullet"/>
      <w:lvlText w:val=""/>
      <w:lvlJc w:val="left"/>
      <w:pPr>
        <w:ind w:left="720" w:hanging="360"/>
      </w:pPr>
      <w:rPr>
        <w:rFonts w:ascii="Symbol" w:hAnsi="Symbol" w:hint="default"/>
      </w:rPr>
    </w:lvl>
    <w:lvl w:ilvl="1" w:tplc="DFE4E304">
      <w:start w:val="1"/>
      <w:numFmt w:val="bullet"/>
      <w:lvlText w:val="o"/>
      <w:lvlJc w:val="left"/>
      <w:pPr>
        <w:ind w:left="1440" w:hanging="360"/>
      </w:pPr>
      <w:rPr>
        <w:rFonts w:ascii="Courier New" w:hAnsi="Courier New" w:hint="default"/>
      </w:rPr>
    </w:lvl>
    <w:lvl w:ilvl="2" w:tplc="B096E0C8">
      <w:start w:val="1"/>
      <w:numFmt w:val="bullet"/>
      <w:lvlText w:val=""/>
      <w:lvlJc w:val="left"/>
      <w:pPr>
        <w:ind w:left="2160" w:hanging="360"/>
      </w:pPr>
      <w:rPr>
        <w:rFonts w:ascii="Wingdings" w:hAnsi="Wingdings" w:hint="default"/>
      </w:rPr>
    </w:lvl>
    <w:lvl w:ilvl="3" w:tplc="FED00C82">
      <w:start w:val="1"/>
      <w:numFmt w:val="bullet"/>
      <w:lvlText w:val=""/>
      <w:lvlJc w:val="left"/>
      <w:pPr>
        <w:ind w:left="2880" w:hanging="360"/>
      </w:pPr>
      <w:rPr>
        <w:rFonts w:ascii="Symbol" w:hAnsi="Symbol" w:hint="default"/>
      </w:rPr>
    </w:lvl>
    <w:lvl w:ilvl="4" w:tplc="5B80D032">
      <w:start w:val="1"/>
      <w:numFmt w:val="bullet"/>
      <w:lvlText w:val="o"/>
      <w:lvlJc w:val="left"/>
      <w:pPr>
        <w:ind w:left="3600" w:hanging="360"/>
      </w:pPr>
      <w:rPr>
        <w:rFonts w:ascii="Courier New" w:hAnsi="Courier New" w:hint="default"/>
      </w:rPr>
    </w:lvl>
    <w:lvl w:ilvl="5" w:tplc="A1EAF4CA">
      <w:start w:val="1"/>
      <w:numFmt w:val="bullet"/>
      <w:lvlText w:val=""/>
      <w:lvlJc w:val="left"/>
      <w:pPr>
        <w:ind w:left="4320" w:hanging="360"/>
      </w:pPr>
      <w:rPr>
        <w:rFonts w:ascii="Wingdings" w:hAnsi="Wingdings" w:hint="default"/>
      </w:rPr>
    </w:lvl>
    <w:lvl w:ilvl="6" w:tplc="A6A47926">
      <w:start w:val="1"/>
      <w:numFmt w:val="bullet"/>
      <w:lvlText w:val=""/>
      <w:lvlJc w:val="left"/>
      <w:pPr>
        <w:ind w:left="5040" w:hanging="360"/>
      </w:pPr>
      <w:rPr>
        <w:rFonts w:ascii="Symbol" w:hAnsi="Symbol" w:hint="default"/>
      </w:rPr>
    </w:lvl>
    <w:lvl w:ilvl="7" w:tplc="391438C0">
      <w:start w:val="1"/>
      <w:numFmt w:val="bullet"/>
      <w:lvlText w:val="o"/>
      <w:lvlJc w:val="left"/>
      <w:pPr>
        <w:ind w:left="5760" w:hanging="360"/>
      </w:pPr>
      <w:rPr>
        <w:rFonts w:ascii="Courier New" w:hAnsi="Courier New" w:hint="default"/>
      </w:rPr>
    </w:lvl>
    <w:lvl w:ilvl="8" w:tplc="AE8253AE">
      <w:start w:val="1"/>
      <w:numFmt w:val="bullet"/>
      <w:lvlText w:val=""/>
      <w:lvlJc w:val="left"/>
      <w:pPr>
        <w:ind w:left="6480" w:hanging="360"/>
      </w:pPr>
      <w:rPr>
        <w:rFonts w:ascii="Wingdings" w:hAnsi="Wingdings" w:hint="default"/>
      </w:rPr>
    </w:lvl>
  </w:abstractNum>
  <w:abstractNum w:abstractNumId="27" w15:restartNumberingAfterBreak="0">
    <w:nsid w:val="7FF82F96"/>
    <w:multiLevelType w:val="hybridMultilevel"/>
    <w:tmpl w:val="7E4220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890146923">
    <w:abstractNumId w:val="17"/>
  </w:num>
  <w:num w:numId="2" w16cid:durableId="779376036">
    <w:abstractNumId w:val="15"/>
  </w:num>
  <w:num w:numId="3" w16cid:durableId="1900480735">
    <w:abstractNumId w:val="21"/>
  </w:num>
  <w:num w:numId="4" w16cid:durableId="1607349319">
    <w:abstractNumId w:val="26"/>
  </w:num>
  <w:num w:numId="5" w16cid:durableId="835152308">
    <w:abstractNumId w:val="9"/>
  </w:num>
  <w:num w:numId="6" w16cid:durableId="1730883964">
    <w:abstractNumId w:val="8"/>
  </w:num>
  <w:num w:numId="7" w16cid:durableId="1058818391">
    <w:abstractNumId w:val="11"/>
  </w:num>
  <w:num w:numId="8" w16cid:durableId="950359874">
    <w:abstractNumId w:val="5"/>
  </w:num>
  <w:num w:numId="9" w16cid:durableId="1944797959">
    <w:abstractNumId w:val="0"/>
  </w:num>
  <w:num w:numId="10" w16cid:durableId="1419210312">
    <w:abstractNumId w:val="19"/>
  </w:num>
  <w:num w:numId="11" w16cid:durableId="955527017">
    <w:abstractNumId w:val="4"/>
  </w:num>
  <w:num w:numId="12" w16cid:durableId="393090953">
    <w:abstractNumId w:val="2"/>
  </w:num>
  <w:num w:numId="13" w16cid:durableId="468597473">
    <w:abstractNumId w:val="16"/>
  </w:num>
  <w:num w:numId="14" w16cid:durableId="1687244274">
    <w:abstractNumId w:val="22"/>
  </w:num>
  <w:num w:numId="15" w16cid:durableId="1139806404">
    <w:abstractNumId w:val="1"/>
  </w:num>
  <w:num w:numId="16" w16cid:durableId="950821540">
    <w:abstractNumId w:val="3"/>
  </w:num>
  <w:num w:numId="17" w16cid:durableId="61097870">
    <w:abstractNumId w:val="12"/>
  </w:num>
  <w:num w:numId="18" w16cid:durableId="1541016260">
    <w:abstractNumId w:val="23"/>
  </w:num>
  <w:num w:numId="19" w16cid:durableId="1613129546">
    <w:abstractNumId w:val="13"/>
  </w:num>
  <w:num w:numId="20" w16cid:durableId="1798332527">
    <w:abstractNumId w:val="18"/>
  </w:num>
  <w:num w:numId="21" w16cid:durableId="646015032">
    <w:abstractNumId w:val="10"/>
  </w:num>
  <w:num w:numId="22" w16cid:durableId="141434389">
    <w:abstractNumId w:val="24"/>
  </w:num>
  <w:num w:numId="23" w16cid:durableId="1293903659">
    <w:abstractNumId w:val="6"/>
  </w:num>
  <w:num w:numId="24" w16cid:durableId="1119685728">
    <w:abstractNumId w:val="7"/>
  </w:num>
  <w:num w:numId="25" w16cid:durableId="2010521729">
    <w:abstractNumId w:val="25"/>
  </w:num>
  <w:num w:numId="26" w16cid:durableId="264193960">
    <w:abstractNumId w:val="14"/>
  </w:num>
  <w:num w:numId="27" w16cid:durableId="1535727701">
    <w:abstractNumId w:val="20"/>
  </w:num>
  <w:num w:numId="28" w16cid:durableId="669675717">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QFSet/>
  <w:defaultTabStop w:val="720"/>
  <w:hyphenationZone w:val="425"/>
  <w:drawingGridHorizontalSpacing w:val="110"/>
  <w:displayHorizontalDrawingGridEvery w:val="2"/>
  <w:characterSpacingControl w:val="doNotCompress"/>
  <w:hdrShapeDefaults>
    <o:shapedefaults v:ext="edit" spidmax="2050">
      <o:colormru v:ext="edit" colors="#7e9632,#3b64a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743"/>
    <w:rsid w:val="00011855"/>
    <w:rsid w:val="00012A8C"/>
    <w:rsid w:val="00030B3F"/>
    <w:rsid w:val="00034006"/>
    <w:rsid w:val="000365EF"/>
    <w:rsid w:val="000420F1"/>
    <w:rsid w:val="0005668E"/>
    <w:rsid w:val="00056BFA"/>
    <w:rsid w:val="00060CCF"/>
    <w:rsid w:val="00063271"/>
    <w:rsid w:val="00063BDF"/>
    <w:rsid w:val="00063F89"/>
    <w:rsid w:val="00070DB8"/>
    <w:rsid w:val="000729A5"/>
    <w:rsid w:val="00074744"/>
    <w:rsid w:val="00076A72"/>
    <w:rsid w:val="00082EF6"/>
    <w:rsid w:val="000C0CE8"/>
    <w:rsid w:val="000E20AE"/>
    <w:rsid w:val="000F02EC"/>
    <w:rsid w:val="000F339B"/>
    <w:rsid w:val="001320C4"/>
    <w:rsid w:val="0015268D"/>
    <w:rsid w:val="00172D10"/>
    <w:rsid w:val="00195F91"/>
    <w:rsid w:val="001A2155"/>
    <w:rsid w:val="001C62C8"/>
    <w:rsid w:val="001E6F57"/>
    <w:rsid w:val="00203AFA"/>
    <w:rsid w:val="0022043A"/>
    <w:rsid w:val="00245969"/>
    <w:rsid w:val="00247828"/>
    <w:rsid w:val="00250B83"/>
    <w:rsid w:val="002523FD"/>
    <w:rsid w:val="00253D73"/>
    <w:rsid w:val="00254D86"/>
    <w:rsid w:val="00260E5B"/>
    <w:rsid w:val="00261071"/>
    <w:rsid w:val="0027025E"/>
    <w:rsid w:val="00271555"/>
    <w:rsid w:val="00274A14"/>
    <w:rsid w:val="00276B2B"/>
    <w:rsid w:val="00283469"/>
    <w:rsid w:val="002869FB"/>
    <w:rsid w:val="002A2E02"/>
    <w:rsid w:val="002A4DE6"/>
    <w:rsid w:val="002D5D45"/>
    <w:rsid w:val="002E1117"/>
    <w:rsid w:val="002E4095"/>
    <w:rsid w:val="0030618A"/>
    <w:rsid w:val="003116BD"/>
    <w:rsid w:val="003338EE"/>
    <w:rsid w:val="00354FA2"/>
    <w:rsid w:val="0035562F"/>
    <w:rsid w:val="00367731"/>
    <w:rsid w:val="00374C02"/>
    <w:rsid w:val="003758FF"/>
    <w:rsid w:val="003A0248"/>
    <w:rsid w:val="003A46F9"/>
    <w:rsid w:val="003B1F4D"/>
    <w:rsid w:val="003C1ACD"/>
    <w:rsid w:val="003C270E"/>
    <w:rsid w:val="003C2F33"/>
    <w:rsid w:val="003D2015"/>
    <w:rsid w:val="003E3AC3"/>
    <w:rsid w:val="003F17C8"/>
    <w:rsid w:val="003F6CAE"/>
    <w:rsid w:val="003F7FC6"/>
    <w:rsid w:val="00411868"/>
    <w:rsid w:val="0041321A"/>
    <w:rsid w:val="004244E5"/>
    <w:rsid w:val="00426F60"/>
    <w:rsid w:val="0043110D"/>
    <w:rsid w:val="00434EC6"/>
    <w:rsid w:val="004409D7"/>
    <w:rsid w:val="0044421C"/>
    <w:rsid w:val="004A7E44"/>
    <w:rsid w:val="004B3AC3"/>
    <w:rsid w:val="004C3F08"/>
    <w:rsid w:val="004C520C"/>
    <w:rsid w:val="004E3911"/>
    <w:rsid w:val="004E539A"/>
    <w:rsid w:val="004E57AA"/>
    <w:rsid w:val="004E7B62"/>
    <w:rsid w:val="004F53E9"/>
    <w:rsid w:val="0050552B"/>
    <w:rsid w:val="00520E43"/>
    <w:rsid w:val="00522EE3"/>
    <w:rsid w:val="005338AF"/>
    <w:rsid w:val="005468CB"/>
    <w:rsid w:val="005559EF"/>
    <w:rsid w:val="00574E78"/>
    <w:rsid w:val="005750C7"/>
    <w:rsid w:val="005762E7"/>
    <w:rsid w:val="005809F3"/>
    <w:rsid w:val="00593620"/>
    <w:rsid w:val="005B0DED"/>
    <w:rsid w:val="005B5CE8"/>
    <w:rsid w:val="005C4EB4"/>
    <w:rsid w:val="005C7C57"/>
    <w:rsid w:val="005D120C"/>
    <w:rsid w:val="005E1BD5"/>
    <w:rsid w:val="005E2E5B"/>
    <w:rsid w:val="005E3F3E"/>
    <w:rsid w:val="005F08E2"/>
    <w:rsid w:val="005F4B90"/>
    <w:rsid w:val="00600955"/>
    <w:rsid w:val="00604138"/>
    <w:rsid w:val="00614CCF"/>
    <w:rsid w:val="0062060E"/>
    <w:rsid w:val="006267A1"/>
    <w:rsid w:val="00627C79"/>
    <w:rsid w:val="006302E1"/>
    <w:rsid w:val="00630FA5"/>
    <w:rsid w:val="006412A7"/>
    <w:rsid w:val="0065780D"/>
    <w:rsid w:val="006911A0"/>
    <w:rsid w:val="006A6C0E"/>
    <w:rsid w:val="006A7ED8"/>
    <w:rsid w:val="006B5225"/>
    <w:rsid w:val="006C0CCB"/>
    <w:rsid w:val="006C2025"/>
    <w:rsid w:val="006C4834"/>
    <w:rsid w:val="006D61F6"/>
    <w:rsid w:val="006E34DB"/>
    <w:rsid w:val="006E3F40"/>
    <w:rsid w:val="006F0B18"/>
    <w:rsid w:val="006F1584"/>
    <w:rsid w:val="007145A7"/>
    <w:rsid w:val="00730C71"/>
    <w:rsid w:val="007319B8"/>
    <w:rsid w:val="00732598"/>
    <w:rsid w:val="0073591D"/>
    <w:rsid w:val="00787466"/>
    <w:rsid w:val="00795F83"/>
    <w:rsid w:val="007A3320"/>
    <w:rsid w:val="007D10E9"/>
    <w:rsid w:val="007D1957"/>
    <w:rsid w:val="007E62B2"/>
    <w:rsid w:val="00813D87"/>
    <w:rsid w:val="0081419B"/>
    <w:rsid w:val="00816D63"/>
    <w:rsid w:val="00826709"/>
    <w:rsid w:val="008351D6"/>
    <w:rsid w:val="00844BCB"/>
    <w:rsid w:val="00854A49"/>
    <w:rsid w:val="008A25CD"/>
    <w:rsid w:val="008C7981"/>
    <w:rsid w:val="008D07A9"/>
    <w:rsid w:val="008D6FA9"/>
    <w:rsid w:val="008D7E17"/>
    <w:rsid w:val="008E509A"/>
    <w:rsid w:val="008E6508"/>
    <w:rsid w:val="008F73BB"/>
    <w:rsid w:val="00901939"/>
    <w:rsid w:val="00914FE5"/>
    <w:rsid w:val="0092540E"/>
    <w:rsid w:val="00934BA1"/>
    <w:rsid w:val="0094059F"/>
    <w:rsid w:val="0095469A"/>
    <w:rsid w:val="0096164A"/>
    <w:rsid w:val="00961F0F"/>
    <w:rsid w:val="0097072B"/>
    <w:rsid w:val="009823B0"/>
    <w:rsid w:val="009C32FA"/>
    <w:rsid w:val="009E6A6A"/>
    <w:rsid w:val="00A03C05"/>
    <w:rsid w:val="00A06C17"/>
    <w:rsid w:val="00A06C84"/>
    <w:rsid w:val="00A17611"/>
    <w:rsid w:val="00A23ABA"/>
    <w:rsid w:val="00A272E4"/>
    <w:rsid w:val="00A370C1"/>
    <w:rsid w:val="00A64E47"/>
    <w:rsid w:val="00A9617D"/>
    <w:rsid w:val="00AA26D1"/>
    <w:rsid w:val="00AA6E10"/>
    <w:rsid w:val="00AB145D"/>
    <w:rsid w:val="00AB5CE8"/>
    <w:rsid w:val="00AC1852"/>
    <w:rsid w:val="00AC2F7B"/>
    <w:rsid w:val="00AF47AB"/>
    <w:rsid w:val="00AF587D"/>
    <w:rsid w:val="00B120B7"/>
    <w:rsid w:val="00B14B68"/>
    <w:rsid w:val="00B24C9B"/>
    <w:rsid w:val="00B259EF"/>
    <w:rsid w:val="00B602B6"/>
    <w:rsid w:val="00B6408F"/>
    <w:rsid w:val="00B76B9C"/>
    <w:rsid w:val="00B903A7"/>
    <w:rsid w:val="00BA1888"/>
    <w:rsid w:val="00BA2D39"/>
    <w:rsid w:val="00BA590A"/>
    <w:rsid w:val="00BD3806"/>
    <w:rsid w:val="00C15998"/>
    <w:rsid w:val="00C3193B"/>
    <w:rsid w:val="00C3516B"/>
    <w:rsid w:val="00C37285"/>
    <w:rsid w:val="00C4469D"/>
    <w:rsid w:val="00C51DB1"/>
    <w:rsid w:val="00C57C33"/>
    <w:rsid w:val="00C62011"/>
    <w:rsid w:val="00C6341E"/>
    <w:rsid w:val="00CA2912"/>
    <w:rsid w:val="00CA7988"/>
    <w:rsid w:val="00CB1CE0"/>
    <w:rsid w:val="00CB2FF8"/>
    <w:rsid w:val="00CB4258"/>
    <w:rsid w:val="00CB5C17"/>
    <w:rsid w:val="00CD697F"/>
    <w:rsid w:val="00CF3EB9"/>
    <w:rsid w:val="00CF5B0B"/>
    <w:rsid w:val="00CF6AEA"/>
    <w:rsid w:val="00CF70F6"/>
    <w:rsid w:val="00D179E4"/>
    <w:rsid w:val="00D20743"/>
    <w:rsid w:val="00D25ADE"/>
    <w:rsid w:val="00D25D14"/>
    <w:rsid w:val="00D27397"/>
    <w:rsid w:val="00D4361F"/>
    <w:rsid w:val="00D43D37"/>
    <w:rsid w:val="00D46B9E"/>
    <w:rsid w:val="00D55172"/>
    <w:rsid w:val="00D61ABF"/>
    <w:rsid w:val="00D9110B"/>
    <w:rsid w:val="00DC1C07"/>
    <w:rsid w:val="00DC4643"/>
    <w:rsid w:val="00DD3AD9"/>
    <w:rsid w:val="00DD40A1"/>
    <w:rsid w:val="00DF319F"/>
    <w:rsid w:val="00E13BB5"/>
    <w:rsid w:val="00E14D8B"/>
    <w:rsid w:val="00E15257"/>
    <w:rsid w:val="00E350EA"/>
    <w:rsid w:val="00E42366"/>
    <w:rsid w:val="00E549EA"/>
    <w:rsid w:val="00E56233"/>
    <w:rsid w:val="00E678C6"/>
    <w:rsid w:val="00E84EB3"/>
    <w:rsid w:val="00EA7210"/>
    <w:rsid w:val="00EC1DFA"/>
    <w:rsid w:val="00EE2486"/>
    <w:rsid w:val="00EE3DD5"/>
    <w:rsid w:val="00F169C6"/>
    <w:rsid w:val="00F35288"/>
    <w:rsid w:val="00F36BC7"/>
    <w:rsid w:val="00F47B32"/>
    <w:rsid w:val="00F568B3"/>
    <w:rsid w:val="00F82BBF"/>
    <w:rsid w:val="00FB07B2"/>
    <w:rsid w:val="00FB2794"/>
    <w:rsid w:val="00FB340C"/>
    <w:rsid w:val="00FB3BE8"/>
    <w:rsid w:val="00FB4E82"/>
    <w:rsid w:val="00FB7527"/>
    <w:rsid w:val="00FB7B6A"/>
    <w:rsid w:val="00FC3018"/>
    <w:rsid w:val="00FD2FA9"/>
    <w:rsid w:val="00FD53DC"/>
    <w:rsid w:val="00FE357D"/>
    <w:rsid w:val="00FE649E"/>
    <w:rsid w:val="00FF54A6"/>
    <w:rsid w:val="0119F115"/>
    <w:rsid w:val="0192CF71"/>
    <w:rsid w:val="01B918A5"/>
    <w:rsid w:val="01F65DD3"/>
    <w:rsid w:val="025CDAAF"/>
    <w:rsid w:val="033E89DA"/>
    <w:rsid w:val="03BE271D"/>
    <w:rsid w:val="03DED7B3"/>
    <w:rsid w:val="04252528"/>
    <w:rsid w:val="0481BC13"/>
    <w:rsid w:val="04C86597"/>
    <w:rsid w:val="0517B27C"/>
    <w:rsid w:val="05A09E9A"/>
    <w:rsid w:val="05E1EC7E"/>
    <w:rsid w:val="08EB35BE"/>
    <w:rsid w:val="09B7F6A4"/>
    <w:rsid w:val="0A247071"/>
    <w:rsid w:val="0A4E710D"/>
    <w:rsid w:val="0A61D976"/>
    <w:rsid w:val="0B154A25"/>
    <w:rsid w:val="0BA76C7B"/>
    <w:rsid w:val="0CE166B1"/>
    <w:rsid w:val="0D600054"/>
    <w:rsid w:val="0DA5D01C"/>
    <w:rsid w:val="0EC6D436"/>
    <w:rsid w:val="1243FBF7"/>
    <w:rsid w:val="161C2077"/>
    <w:rsid w:val="17CC62AE"/>
    <w:rsid w:val="185DD39C"/>
    <w:rsid w:val="1A4F76B2"/>
    <w:rsid w:val="1AC46CF9"/>
    <w:rsid w:val="1D682350"/>
    <w:rsid w:val="1D89B005"/>
    <w:rsid w:val="1F8F95D0"/>
    <w:rsid w:val="2262508E"/>
    <w:rsid w:val="234CED02"/>
    <w:rsid w:val="236A6D54"/>
    <w:rsid w:val="249F97EF"/>
    <w:rsid w:val="25700AB8"/>
    <w:rsid w:val="263B3315"/>
    <w:rsid w:val="2747691D"/>
    <w:rsid w:val="2749D35E"/>
    <w:rsid w:val="28663B58"/>
    <w:rsid w:val="294D047B"/>
    <w:rsid w:val="2F61BDE8"/>
    <w:rsid w:val="2F668D0F"/>
    <w:rsid w:val="3022855F"/>
    <w:rsid w:val="30BF2EFA"/>
    <w:rsid w:val="30DFD8E5"/>
    <w:rsid w:val="322EADDD"/>
    <w:rsid w:val="38A1E9AE"/>
    <w:rsid w:val="3A31125E"/>
    <w:rsid w:val="3BBB7982"/>
    <w:rsid w:val="3C39BFA6"/>
    <w:rsid w:val="3ECEB0C2"/>
    <w:rsid w:val="3FA22D2F"/>
    <w:rsid w:val="40039C0B"/>
    <w:rsid w:val="4072E319"/>
    <w:rsid w:val="422D2D34"/>
    <w:rsid w:val="427C01F9"/>
    <w:rsid w:val="42B23D32"/>
    <w:rsid w:val="434099AD"/>
    <w:rsid w:val="43A0B8A9"/>
    <w:rsid w:val="44F46013"/>
    <w:rsid w:val="452072E3"/>
    <w:rsid w:val="4544E3DA"/>
    <w:rsid w:val="4704844C"/>
    <w:rsid w:val="4B132631"/>
    <w:rsid w:val="4C228EDE"/>
    <w:rsid w:val="4D35B25A"/>
    <w:rsid w:val="4F8BEA1E"/>
    <w:rsid w:val="525D6BB0"/>
    <w:rsid w:val="545DC859"/>
    <w:rsid w:val="54807617"/>
    <w:rsid w:val="569FAE08"/>
    <w:rsid w:val="576031A4"/>
    <w:rsid w:val="57B19FDF"/>
    <w:rsid w:val="58320A09"/>
    <w:rsid w:val="5C8D8056"/>
    <w:rsid w:val="5D78E29D"/>
    <w:rsid w:val="5E3AF01A"/>
    <w:rsid w:val="5E4AC80F"/>
    <w:rsid w:val="5F45BB14"/>
    <w:rsid w:val="5F530836"/>
    <w:rsid w:val="60FF27D8"/>
    <w:rsid w:val="61431472"/>
    <w:rsid w:val="61C0067D"/>
    <w:rsid w:val="6399649F"/>
    <w:rsid w:val="63C0D986"/>
    <w:rsid w:val="64AD6C81"/>
    <w:rsid w:val="66A65155"/>
    <w:rsid w:val="6745AE67"/>
    <w:rsid w:val="67A3F96C"/>
    <w:rsid w:val="67B26E43"/>
    <w:rsid w:val="684F5E36"/>
    <w:rsid w:val="685D0108"/>
    <w:rsid w:val="69C08956"/>
    <w:rsid w:val="69C92C63"/>
    <w:rsid w:val="6A519E5C"/>
    <w:rsid w:val="6A5AABFD"/>
    <w:rsid w:val="6BD4432D"/>
    <w:rsid w:val="6DC93CCE"/>
    <w:rsid w:val="6EDAA6F2"/>
    <w:rsid w:val="70AD5916"/>
    <w:rsid w:val="74EC8037"/>
    <w:rsid w:val="754B0CEB"/>
    <w:rsid w:val="75FB4BFC"/>
    <w:rsid w:val="7722D833"/>
    <w:rsid w:val="77422832"/>
    <w:rsid w:val="77EA4F05"/>
    <w:rsid w:val="7815F7D2"/>
    <w:rsid w:val="783533FC"/>
    <w:rsid w:val="79272BAC"/>
    <w:rsid w:val="7B1B93B0"/>
    <w:rsid w:val="7B2033AB"/>
    <w:rsid w:val="7C055ED1"/>
    <w:rsid w:val="7D3C0521"/>
    <w:rsid w:val="7E4FD6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e9632,#3b64ad"/>
    </o:shapedefaults>
    <o:shapelayout v:ext="edit">
      <o:idmap v:ext="edit" data="2"/>
    </o:shapelayout>
  </w:shapeDefaults>
  <w:decimalSymbol w:val="."/>
  <w:listSeparator w:val=","/>
  <w14:docId w14:val="39CCF30F"/>
  <w15:docId w15:val="{1946E0EB-9789-47DE-AC3F-70618881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1A0"/>
    <w:pPr>
      <w:spacing w:before="120" w:after="240" w:line="240" w:lineRule="auto"/>
      <w:jc w:val="both"/>
    </w:pPr>
    <w:rPr>
      <w:sz w:val="24"/>
    </w:rPr>
  </w:style>
  <w:style w:type="paragraph" w:styleId="Ttulo1">
    <w:name w:val="heading 1"/>
    <w:basedOn w:val="Normal"/>
    <w:next w:val="Normal"/>
    <w:link w:val="Ttulo1Car"/>
    <w:uiPriority w:val="1"/>
    <w:qFormat/>
    <w:rsid w:val="00604138"/>
    <w:pPr>
      <w:keepNext/>
      <w:keepLines/>
      <w:shd w:val="clear" w:color="auto" w:fill="4F81BD" w:themeFill="accent1"/>
      <w:spacing w:before="600" w:after="360"/>
      <w:outlineLvl w:val="0"/>
    </w:pPr>
    <w:rPr>
      <w:rFonts w:asciiTheme="majorHAnsi" w:eastAsiaTheme="majorEastAsia" w:hAnsiTheme="majorHAnsi" w:cstheme="majorBidi"/>
      <w:b/>
      <w:bCs/>
      <w:color w:val="FFFFFF" w:themeColor="background1"/>
      <w:sz w:val="28"/>
      <w:szCs w:val="32"/>
    </w:rPr>
  </w:style>
  <w:style w:type="paragraph" w:styleId="Ttulo2">
    <w:name w:val="heading 2"/>
    <w:basedOn w:val="Normal"/>
    <w:next w:val="Normal"/>
    <w:link w:val="Ttulo2Car"/>
    <w:unhideWhenUsed/>
    <w:qFormat/>
    <w:rsid w:val="00DC1C07"/>
    <w:pPr>
      <w:keepNext/>
      <w:keepLines/>
      <w:spacing w:before="480"/>
      <w:outlineLvl w:val="1"/>
    </w:pPr>
    <w:rPr>
      <w:rFonts w:asciiTheme="majorHAnsi" w:eastAsiaTheme="majorEastAsia" w:hAnsiTheme="majorHAnsi" w:cstheme="majorBidi"/>
      <w:b/>
      <w:bCs/>
      <w:color w:val="4F81BD" w:themeColor="accent1"/>
      <w:sz w:val="28"/>
      <w:szCs w:val="26"/>
    </w:rPr>
  </w:style>
  <w:style w:type="paragraph" w:styleId="Ttulo3">
    <w:name w:val="heading 3"/>
    <w:basedOn w:val="Normal"/>
    <w:next w:val="Normal"/>
    <w:link w:val="Ttulo3Car"/>
    <w:uiPriority w:val="9"/>
    <w:unhideWhenUsed/>
    <w:qFormat/>
    <w:rsid w:val="00DC1C07"/>
    <w:pPr>
      <w:keepNext/>
      <w:keepLines/>
      <w:spacing w:before="360" w:after="120"/>
      <w:outlineLvl w:val="2"/>
    </w:pPr>
    <w:rPr>
      <w:rFonts w:asciiTheme="majorHAnsi" w:eastAsiaTheme="majorEastAsia" w:hAnsiTheme="majorHAnsi" w:cstheme="majorBidi"/>
      <w:b/>
      <w:bCs/>
      <w:i/>
      <w:color w:val="1F497D" w:themeColor="text2"/>
    </w:rPr>
  </w:style>
  <w:style w:type="paragraph" w:styleId="Ttulo4">
    <w:name w:val="heading 4"/>
    <w:basedOn w:val="Normal"/>
    <w:next w:val="Normal"/>
    <w:link w:val="Ttulo4Car"/>
    <w:uiPriority w:val="9"/>
    <w:unhideWhenUsed/>
    <w:qFormat/>
    <w:rsid w:val="00D43D37"/>
    <w:pPr>
      <w:keepNext/>
      <w:keepLines/>
      <w:spacing w:before="240" w:after="120"/>
      <w:outlineLvl w:val="3"/>
    </w:pPr>
    <w:rPr>
      <w:rFonts w:asciiTheme="majorHAnsi" w:eastAsiaTheme="majorEastAsia" w:hAnsiTheme="majorHAnsi" w:cstheme="majorBidi"/>
      <w:bCs/>
      <w:i/>
      <w:iCs/>
      <w:color w:val="1F497D" w:themeColor="text2"/>
      <w:sz w:val="23"/>
    </w:rPr>
  </w:style>
  <w:style w:type="paragraph" w:styleId="Ttulo5">
    <w:name w:val="heading 5"/>
    <w:basedOn w:val="Normal"/>
    <w:next w:val="Normal"/>
    <w:link w:val="Ttulo5Car"/>
    <w:unhideWhenUsed/>
    <w:qFormat/>
    <w:rsid w:val="00A06C17"/>
    <w:pPr>
      <w:keepNext/>
      <w:keepLines/>
      <w:spacing w:before="200" w:after="0" w:line="264" w:lineRule="auto"/>
      <w:outlineLvl w:val="4"/>
    </w:pPr>
    <w:rPr>
      <w:rFonts w:asciiTheme="majorHAnsi" w:eastAsiaTheme="majorEastAsia" w:hAnsiTheme="majorHAnsi" w:cstheme="majorBidi"/>
      <w:color w:val="000000"/>
    </w:rPr>
  </w:style>
  <w:style w:type="paragraph" w:styleId="Ttulo6">
    <w:name w:val="heading 6"/>
    <w:basedOn w:val="Normal"/>
    <w:next w:val="Normal"/>
    <w:link w:val="Ttulo6Car"/>
    <w:uiPriority w:val="9"/>
    <w:unhideWhenUsed/>
    <w:rsid w:val="00A06C17"/>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Ttulo7">
    <w:name w:val="heading 7"/>
    <w:basedOn w:val="Normal"/>
    <w:next w:val="Normal"/>
    <w:link w:val="Ttulo7Car"/>
    <w:uiPriority w:val="9"/>
    <w:unhideWhenUsed/>
    <w:rsid w:val="00A06C17"/>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Ttulo8">
    <w:name w:val="heading 8"/>
    <w:basedOn w:val="Normal"/>
    <w:next w:val="Normal"/>
    <w:link w:val="Ttulo8Car"/>
    <w:unhideWhenUsed/>
    <w:rsid w:val="00A06C17"/>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Ttulo9">
    <w:name w:val="heading 9"/>
    <w:basedOn w:val="Normal"/>
    <w:next w:val="Normal"/>
    <w:link w:val="Ttulo9Car"/>
    <w:uiPriority w:val="9"/>
    <w:unhideWhenUsed/>
    <w:rsid w:val="00A06C17"/>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604138"/>
    <w:rPr>
      <w:rFonts w:asciiTheme="majorHAnsi" w:eastAsiaTheme="majorEastAsia" w:hAnsiTheme="majorHAnsi" w:cstheme="majorBidi"/>
      <w:b/>
      <w:bCs/>
      <w:color w:val="FFFFFF" w:themeColor="background1"/>
      <w:sz w:val="28"/>
      <w:szCs w:val="32"/>
      <w:shd w:val="clear" w:color="auto" w:fill="4F81BD" w:themeFill="accent1"/>
    </w:rPr>
  </w:style>
  <w:style w:type="character" w:customStyle="1" w:styleId="Ttulo2Car">
    <w:name w:val="Título 2 Car"/>
    <w:basedOn w:val="Fuentedeprrafopredeter"/>
    <w:link w:val="Ttulo2"/>
    <w:rsid w:val="00DC1C07"/>
    <w:rPr>
      <w:rFonts w:asciiTheme="majorHAnsi" w:eastAsiaTheme="majorEastAsia" w:hAnsiTheme="majorHAnsi" w:cstheme="majorBidi"/>
      <w:b/>
      <w:bCs/>
      <w:color w:val="4F81BD" w:themeColor="accent1"/>
      <w:sz w:val="28"/>
      <w:szCs w:val="26"/>
    </w:rPr>
  </w:style>
  <w:style w:type="character" w:customStyle="1" w:styleId="Ttulo3Car">
    <w:name w:val="Título 3 Car"/>
    <w:basedOn w:val="Fuentedeprrafopredeter"/>
    <w:link w:val="Ttulo3"/>
    <w:uiPriority w:val="9"/>
    <w:rsid w:val="00DC1C07"/>
    <w:rPr>
      <w:rFonts w:asciiTheme="majorHAnsi" w:eastAsiaTheme="majorEastAsia" w:hAnsiTheme="majorHAnsi" w:cstheme="majorBidi"/>
      <w:b/>
      <w:bCs/>
      <w:i/>
      <w:color w:val="1F497D" w:themeColor="text2"/>
      <w:sz w:val="24"/>
    </w:rPr>
  </w:style>
  <w:style w:type="paragraph" w:styleId="Subttulo">
    <w:name w:val="Subtitle"/>
    <w:basedOn w:val="Normal"/>
    <w:next w:val="Normal"/>
    <w:link w:val="SubttuloCar"/>
    <w:rsid w:val="00A23ABA"/>
    <w:pPr>
      <w:numPr>
        <w:ilvl w:val="1"/>
      </w:numPr>
      <w:spacing w:after="160"/>
    </w:pPr>
    <w:rPr>
      <w:color w:val="5A5A5A" w:themeColor="text1" w:themeTint="A5"/>
      <w:spacing w:val="15"/>
      <w:sz w:val="22"/>
    </w:rPr>
  </w:style>
  <w:style w:type="character" w:customStyle="1" w:styleId="SubttuloCar">
    <w:name w:val="Subtítulo Car"/>
    <w:basedOn w:val="Fuentedeprrafopredeter"/>
    <w:link w:val="Subttulo"/>
    <w:rsid w:val="00A23ABA"/>
    <w:rPr>
      <w:color w:val="5A5A5A" w:themeColor="text1" w:themeTint="A5"/>
      <w:spacing w:val="15"/>
    </w:rPr>
  </w:style>
  <w:style w:type="paragraph" w:styleId="Sinespaciado">
    <w:name w:val="No Spacing"/>
    <w:uiPriority w:val="1"/>
    <w:rsid w:val="00A23ABA"/>
    <w:pPr>
      <w:spacing w:after="0" w:line="240" w:lineRule="auto"/>
      <w:jc w:val="both"/>
    </w:pPr>
    <w:rPr>
      <w:sz w:val="24"/>
    </w:rPr>
  </w:style>
  <w:style w:type="character" w:styleId="nfasisintenso">
    <w:name w:val="Intense Emphasis"/>
    <w:basedOn w:val="Fuentedeprrafopredeter"/>
    <w:uiPriority w:val="21"/>
    <w:rsid w:val="00A23ABA"/>
    <w:rPr>
      <w:i/>
      <w:iCs/>
      <w:color w:val="4F81BD" w:themeColor="accent1"/>
    </w:rPr>
  </w:style>
  <w:style w:type="paragraph" w:styleId="Textodeglobo">
    <w:name w:val="Balloon Text"/>
    <w:basedOn w:val="Normal"/>
    <w:link w:val="TextodegloboCar"/>
    <w:uiPriority w:val="99"/>
    <w:semiHidden/>
    <w:unhideWhenUsed/>
    <w:rsid w:val="00FF54A6"/>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54A6"/>
    <w:rPr>
      <w:rFonts w:ascii="Segoe UI" w:hAnsi="Segoe UI" w:cs="Segoe UI"/>
      <w:sz w:val="18"/>
      <w:szCs w:val="18"/>
    </w:rPr>
  </w:style>
  <w:style w:type="character" w:customStyle="1" w:styleId="Ttulo4Car">
    <w:name w:val="Título 4 Car"/>
    <w:basedOn w:val="Fuentedeprrafopredeter"/>
    <w:link w:val="Ttulo4"/>
    <w:uiPriority w:val="9"/>
    <w:rsid w:val="00D43D37"/>
    <w:rPr>
      <w:rFonts w:asciiTheme="majorHAnsi" w:eastAsiaTheme="majorEastAsia" w:hAnsiTheme="majorHAnsi" w:cstheme="majorBidi"/>
      <w:bCs/>
      <w:i/>
      <w:iCs/>
      <w:color w:val="1F497D" w:themeColor="text2"/>
      <w:sz w:val="23"/>
    </w:rPr>
  </w:style>
  <w:style w:type="character" w:customStyle="1" w:styleId="Ttulo5Car">
    <w:name w:val="Título 5 Car"/>
    <w:basedOn w:val="Fuentedeprrafopredeter"/>
    <w:link w:val="Ttulo5"/>
    <w:uiPriority w:val="9"/>
    <w:semiHidden/>
    <w:rsid w:val="00A06C17"/>
    <w:rPr>
      <w:rFonts w:asciiTheme="majorHAnsi" w:eastAsiaTheme="majorEastAsia" w:hAnsiTheme="majorHAnsi" w:cstheme="majorBidi"/>
      <w:color w:val="000000"/>
    </w:rPr>
  </w:style>
  <w:style w:type="character" w:customStyle="1" w:styleId="Ttulo6Car">
    <w:name w:val="Título 6 Car"/>
    <w:basedOn w:val="Fuentedeprrafopredeter"/>
    <w:link w:val="Ttulo6"/>
    <w:uiPriority w:val="9"/>
    <w:rsid w:val="00A06C17"/>
    <w:rPr>
      <w:rFonts w:asciiTheme="majorHAnsi" w:eastAsiaTheme="majorEastAsia" w:hAnsiTheme="majorHAnsi" w:cstheme="majorBidi"/>
      <w:i/>
      <w:iCs/>
      <w:color w:val="000000"/>
      <w:sz w:val="21"/>
    </w:rPr>
  </w:style>
  <w:style w:type="character" w:customStyle="1" w:styleId="Ttulo7Car">
    <w:name w:val="Título 7 Car"/>
    <w:basedOn w:val="Fuentedeprrafopredeter"/>
    <w:link w:val="Ttulo7"/>
    <w:uiPriority w:val="9"/>
    <w:rsid w:val="00A06C17"/>
    <w:rPr>
      <w:rFonts w:asciiTheme="majorHAnsi" w:eastAsiaTheme="majorEastAsia" w:hAnsiTheme="majorHAnsi" w:cstheme="majorBidi"/>
      <w:i/>
      <w:iCs/>
      <w:color w:val="000000"/>
      <w:sz w:val="21"/>
    </w:rPr>
  </w:style>
  <w:style w:type="character" w:customStyle="1" w:styleId="Ttulo8Car">
    <w:name w:val="Título 8 Car"/>
    <w:basedOn w:val="Fuentedeprrafopredeter"/>
    <w:link w:val="Ttulo8"/>
    <w:uiPriority w:val="9"/>
    <w:semiHidden/>
    <w:rsid w:val="00A06C17"/>
    <w:rPr>
      <w:rFonts w:asciiTheme="majorHAnsi" w:eastAsiaTheme="majorEastAsia" w:hAnsiTheme="majorHAnsi" w:cstheme="majorBidi"/>
      <w:color w:val="000000"/>
      <w:sz w:val="20"/>
      <w:szCs w:val="20"/>
    </w:rPr>
  </w:style>
  <w:style w:type="character" w:customStyle="1" w:styleId="Ttulo9Car">
    <w:name w:val="Título 9 Car"/>
    <w:basedOn w:val="Fuentedeprrafopredeter"/>
    <w:link w:val="Ttulo9"/>
    <w:uiPriority w:val="9"/>
    <w:rsid w:val="00A06C17"/>
    <w:rPr>
      <w:rFonts w:asciiTheme="majorHAnsi" w:eastAsiaTheme="majorEastAsia" w:hAnsiTheme="majorHAnsi" w:cstheme="majorBidi"/>
      <w:i/>
      <w:iCs/>
      <w:color w:val="000000"/>
      <w:sz w:val="20"/>
      <w:szCs w:val="20"/>
    </w:rPr>
  </w:style>
  <w:style w:type="paragraph" w:styleId="Descripcin">
    <w:name w:val="caption"/>
    <w:basedOn w:val="Normal"/>
    <w:next w:val="Normal"/>
    <w:uiPriority w:val="35"/>
    <w:semiHidden/>
    <w:unhideWhenUsed/>
    <w:qFormat/>
    <w:rsid w:val="00A06C17"/>
    <w:rPr>
      <w:b/>
      <w:bCs/>
      <w:color w:val="1F497D" w:themeColor="text2"/>
      <w:sz w:val="18"/>
      <w:szCs w:val="18"/>
    </w:rPr>
  </w:style>
  <w:style w:type="character" w:styleId="Textoennegrita">
    <w:name w:val="Strong"/>
    <w:basedOn w:val="Fuentedeprrafopredeter"/>
    <w:uiPriority w:val="22"/>
    <w:rsid w:val="00A06C17"/>
    <w:rPr>
      <w:b/>
      <w:bCs/>
    </w:rPr>
  </w:style>
  <w:style w:type="paragraph" w:styleId="Prrafodelista">
    <w:name w:val="List Paragraph"/>
    <w:basedOn w:val="Normal"/>
    <w:uiPriority w:val="34"/>
    <w:qFormat/>
    <w:rsid w:val="006911A0"/>
    <w:pPr>
      <w:spacing w:before="0" w:after="0"/>
      <w:ind w:left="1009" w:hanging="289"/>
      <w:contextualSpacing/>
    </w:pPr>
    <w:rPr>
      <w:rFonts w:eastAsiaTheme="minorHAnsi"/>
    </w:rPr>
  </w:style>
  <w:style w:type="paragraph" w:styleId="Cita">
    <w:name w:val="Quote"/>
    <w:basedOn w:val="Normal"/>
    <w:next w:val="Normal"/>
    <w:link w:val="CitaCar"/>
    <w:uiPriority w:val="29"/>
    <w:rsid w:val="00A06C17"/>
    <w:pPr>
      <w:spacing w:before="160" w:after="160" w:line="300" w:lineRule="auto"/>
      <w:ind w:left="144" w:right="144"/>
      <w:jc w:val="center"/>
    </w:pPr>
    <w:rPr>
      <w:rFonts w:asciiTheme="majorHAnsi" w:hAnsiTheme="majorHAnsi"/>
      <w:i/>
      <w:iCs/>
      <w:color w:val="4F81BD" w:themeColor="accent1"/>
      <w:lang w:bidi="hi-IN"/>
    </w:rPr>
  </w:style>
  <w:style w:type="character" w:customStyle="1" w:styleId="CitaCar">
    <w:name w:val="Cita Car"/>
    <w:basedOn w:val="Fuentedeprrafopredeter"/>
    <w:link w:val="Cita"/>
    <w:uiPriority w:val="29"/>
    <w:rsid w:val="00A06C17"/>
    <w:rPr>
      <w:rFonts w:asciiTheme="majorHAnsi" w:hAnsiTheme="majorHAnsi"/>
      <w:i/>
      <w:iCs/>
      <w:color w:val="auto"/>
      <w:sz w:val="24"/>
      <w:lang w:bidi="hi-IN"/>
    </w:rPr>
  </w:style>
  <w:style w:type="paragraph" w:styleId="Citadestacada">
    <w:name w:val="Intense Quote"/>
    <w:basedOn w:val="Normal"/>
    <w:next w:val="Normal"/>
    <w:link w:val="CitadestacadaCar"/>
    <w:uiPriority w:val="30"/>
    <w:rsid w:val="00A06C17"/>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80" w:line="300" w:lineRule="auto"/>
      <w:ind w:left="936" w:right="936"/>
      <w:jc w:val="center"/>
    </w:pPr>
    <w:rPr>
      <w:rFonts w:asciiTheme="majorHAnsi" w:eastAsiaTheme="majorEastAsia" w:hAnsiTheme="majorHAnsi"/>
      <w:bCs/>
      <w:i/>
      <w:iCs/>
      <w:color w:val="000000"/>
      <w:lang w:bidi="hi-IN"/>
    </w:rPr>
  </w:style>
  <w:style w:type="character" w:customStyle="1" w:styleId="CitadestacadaCar">
    <w:name w:val="Cita destacada Car"/>
    <w:basedOn w:val="Fuentedeprrafopredeter"/>
    <w:link w:val="Citadestacada"/>
    <w:uiPriority w:val="30"/>
    <w:rsid w:val="00A06C17"/>
    <w:rPr>
      <w:rFonts w:asciiTheme="majorHAnsi" w:eastAsiaTheme="majorEastAsia" w:hAnsiTheme="majorHAnsi"/>
      <w:bCs/>
      <w:i/>
      <w:iCs/>
      <w:color w:val="000000"/>
      <w:sz w:val="24"/>
      <w:shd w:val="clear" w:color="auto" w:fill="4F81BD" w:themeFill="accent1"/>
      <w:lang w:bidi="hi-IN"/>
    </w:rPr>
  </w:style>
  <w:style w:type="character" w:styleId="nfasissutil">
    <w:name w:val="Subtle Emphasis"/>
    <w:basedOn w:val="Fuentedeprrafopredeter"/>
    <w:uiPriority w:val="19"/>
    <w:rsid w:val="00A06C17"/>
    <w:rPr>
      <w:i/>
      <w:iCs/>
      <w:color w:val="auto"/>
    </w:rPr>
  </w:style>
  <w:style w:type="character" w:styleId="Referenciasutil">
    <w:name w:val="Subtle Reference"/>
    <w:basedOn w:val="Fuentedeprrafopredeter"/>
    <w:uiPriority w:val="31"/>
    <w:rsid w:val="00A06C17"/>
    <w:rPr>
      <w:smallCaps/>
      <w:color w:val="auto"/>
      <w:u w:val="single"/>
    </w:rPr>
  </w:style>
  <w:style w:type="character" w:styleId="Referenciaintensa">
    <w:name w:val="Intense Reference"/>
    <w:basedOn w:val="Fuentedeprrafopredeter"/>
    <w:uiPriority w:val="32"/>
    <w:rsid w:val="00A06C17"/>
    <w:rPr>
      <w:b/>
      <w:bCs/>
      <w:caps w:val="0"/>
      <w:smallCaps w:val="0"/>
      <w:color w:val="auto"/>
      <w:spacing w:val="5"/>
      <w:u w:val="single"/>
    </w:rPr>
  </w:style>
  <w:style w:type="character" w:styleId="Ttulodellibro">
    <w:name w:val="Book Title"/>
    <w:basedOn w:val="Fuentedeprrafopredeter"/>
    <w:uiPriority w:val="33"/>
    <w:rsid w:val="00A06C17"/>
    <w:rPr>
      <w:b/>
      <w:bCs/>
      <w:caps w:val="0"/>
      <w:smallCaps/>
      <w:spacing w:val="10"/>
    </w:rPr>
  </w:style>
  <w:style w:type="paragraph" w:styleId="TtuloTDC">
    <w:name w:val="TOC Heading"/>
    <w:basedOn w:val="Ttulo1"/>
    <w:next w:val="Normal"/>
    <w:uiPriority w:val="39"/>
    <w:semiHidden/>
    <w:unhideWhenUsed/>
    <w:qFormat/>
    <w:rsid w:val="00A06C17"/>
    <w:pPr>
      <w:spacing w:before="480" w:line="276" w:lineRule="auto"/>
      <w:outlineLvl w:val="9"/>
    </w:pPr>
    <w:rPr>
      <w:i/>
      <w:szCs w:val="28"/>
    </w:rPr>
  </w:style>
  <w:style w:type="character" w:styleId="Textodelmarcadordeposicin">
    <w:name w:val="Placeholder Text"/>
    <w:basedOn w:val="Fuentedeprrafopredeter"/>
    <w:uiPriority w:val="99"/>
    <w:semiHidden/>
    <w:rsid w:val="00A06C17"/>
    <w:rPr>
      <w:color w:val="808080"/>
    </w:rPr>
  </w:style>
  <w:style w:type="table" w:customStyle="1" w:styleId="Tablanormal41">
    <w:name w:val="Tabla normal 41"/>
    <w:basedOn w:val="Tablanormal"/>
    <w:uiPriority w:val="44"/>
    <w:rsid w:val="00B903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tilo1">
    <w:name w:val="Estilo 1"/>
    <w:basedOn w:val="Normal"/>
    <w:link w:val="Carcterdeestilo1"/>
    <w:qFormat/>
    <w:rsid w:val="00E84EB3"/>
    <w:pPr>
      <w:framePr w:hSpace="187" w:wrap="around" w:vAnchor="page" w:hAnchor="margin" w:xAlign="center" w:y="4942"/>
      <w:spacing w:after="120"/>
      <w:contextualSpacing/>
      <w:jc w:val="center"/>
    </w:pPr>
    <w:rPr>
      <w:rFonts w:asciiTheme="majorHAnsi" w:eastAsiaTheme="majorEastAsia" w:hAnsiTheme="majorHAnsi" w:cstheme="majorBidi"/>
      <w:color w:val="1F497D" w:themeColor="text2"/>
      <w:spacing w:val="5"/>
      <w:kern w:val="28"/>
      <w:sz w:val="44"/>
      <w:szCs w:val="56"/>
    </w:rPr>
  </w:style>
  <w:style w:type="character" w:customStyle="1" w:styleId="Carcterdeestilo1">
    <w:name w:val="Carácter de estilo 1"/>
    <w:basedOn w:val="Fuentedeprrafopredeter"/>
    <w:link w:val="Estilo1"/>
    <w:rsid w:val="00E84EB3"/>
    <w:rPr>
      <w:rFonts w:asciiTheme="majorHAnsi" w:eastAsiaTheme="majorEastAsia" w:hAnsiTheme="majorHAnsi" w:cstheme="majorBidi"/>
      <w:b w:val="0"/>
      <w:color w:val="1F497D" w:themeColor="text2"/>
      <w:spacing w:val="5"/>
      <w:kern w:val="28"/>
      <w:sz w:val="44"/>
      <w:szCs w:val="56"/>
    </w:rPr>
  </w:style>
  <w:style w:type="paragraph" w:customStyle="1" w:styleId="Estilo2">
    <w:name w:val="Estilo2"/>
    <w:basedOn w:val="Normal"/>
    <w:link w:val="Estilo2Car"/>
    <w:qFormat/>
    <w:rsid w:val="00D179E4"/>
    <w:pPr>
      <w:numPr>
        <w:ilvl w:val="1"/>
      </w:numPr>
      <w:spacing w:after="120"/>
      <w:jc w:val="center"/>
    </w:pPr>
    <w:rPr>
      <w:rFonts w:eastAsiaTheme="majorEastAsia" w:cstheme="majorBidi"/>
      <w:b/>
      <w:iCs/>
      <w:color w:val="9BBB59" w:themeColor="accent3"/>
      <w:spacing w:val="15"/>
      <w:sz w:val="28"/>
      <w:szCs w:val="24"/>
      <w:lang w:bidi="es-ES"/>
    </w:rPr>
  </w:style>
  <w:style w:type="paragraph" w:customStyle="1" w:styleId="CUERPOTABLA">
    <w:name w:val="CUERPO TABLA"/>
    <w:basedOn w:val="Estilo5"/>
    <w:qFormat/>
    <w:rsid w:val="00E350EA"/>
    <w:rPr>
      <w:bCs w:val="0"/>
      <w:sz w:val="20"/>
      <w:szCs w:val="20"/>
    </w:rPr>
  </w:style>
  <w:style w:type="character" w:customStyle="1" w:styleId="Estilo2Car">
    <w:name w:val="Estilo2 Car"/>
    <w:basedOn w:val="Fuentedeprrafopredeter"/>
    <w:link w:val="Estilo2"/>
    <w:rsid w:val="00D179E4"/>
    <w:rPr>
      <w:rFonts w:eastAsiaTheme="majorEastAsia" w:cstheme="majorBidi"/>
      <w:b/>
      <w:iCs/>
      <w:color w:val="9BBB59" w:themeColor="accent3"/>
      <w:spacing w:val="15"/>
      <w:sz w:val="28"/>
      <w:szCs w:val="24"/>
      <w:lang w:bidi="es-ES"/>
    </w:rPr>
  </w:style>
  <w:style w:type="paragraph" w:styleId="TDC1">
    <w:name w:val="toc 1"/>
    <w:basedOn w:val="Normal"/>
    <w:next w:val="Normal"/>
    <w:autoRedefine/>
    <w:uiPriority w:val="39"/>
    <w:unhideWhenUsed/>
    <w:rsid w:val="00AC1852"/>
    <w:pPr>
      <w:spacing w:after="100"/>
    </w:pPr>
  </w:style>
  <w:style w:type="paragraph" w:styleId="TDC2">
    <w:name w:val="toc 2"/>
    <w:basedOn w:val="Normal"/>
    <w:next w:val="Normal"/>
    <w:autoRedefine/>
    <w:uiPriority w:val="39"/>
    <w:unhideWhenUsed/>
    <w:rsid w:val="00AC1852"/>
    <w:pPr>
      <w:spacing w:after="100"/>
      <w:ind w:left="220"/>
    </w:pPr>
  </w:style>
  <w:style w:type="character" w:styleId="Hipervnculo">
    <w:name w:val="Hyperlink"/>
    <w:basedOn w:val="Fuentedeprrafopredeter"/>
    <w:uiPriority w:val="99"/>
    <w:unhideWhenUsed/>
    <w:rsid w:val="00AC1852"/>
    <w:rPr>
      <w:color w:val="0000FF" w:themeColor="hyperlink"/>
      <w:u w:val="single"/>
    </w:rPr>
  </w:style>
  <w:style w:type="table" w:customStyle="1" w:styleId="Sombreadoclaro-nfasis11">
    <w:name w:val="Sombreado claro - Énfasis 11"/>
    <w:basedOn w:val="Tablanormal"/>
    <w:uiPriority w:val="60"/>
    <w:rsid w:val="00934BA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2">
    <w:name w:val="Lista clara - Énfasis 12"/>
    <w:basedOn w:val="Tablanormal"/>
    <w:uiPriority w:val="61"/>
    <w:rsid w:val="00274A1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independiente">
    <w:name w:val="Body Text"/>
    <w:basedOn w:val="Normal"/>
    <w:link w:val="TextoindependienteCar"/>
    <w:uiPriority w:val="1"/>
    <w:qFormat/>
    <w:rsid w:val="006E3F40"/>
    <w:pPr>
      <w:spacing w:after="0"/>
    </w:pPr>
    <w:rPr>
      <w:rFonts w:ascii="Arial" w:eastAsia="Times New Roman" w:hAnsi="Arial" w:cs="Arial"/>
      <w:szCs w:val="24"/>
      <w:lang w:eastAsia="es-ES"/>
    </w:rPr>
  </w:style>
  <w:style w:type="character" w:customStyle="1" w:styleId="TextoindependienteCar">
    <w:name w:val="Texto independiente Car"/>
    <w:basedOn w:val="Fuentedeprrafopredeter"/>
    <w:link w:val="Textoindependiente"/>
    <w:uiPriority w:val="1"/>
    <w:rsid w:val="006E3F40"/>
    <w:rPr>
      <w:rFonts w:ascii="Arial" w:eastAsia="Times New Roman" w:hAnsi="Arial" w:cs="Arial"/>
      <w:sz w:val="24"/>
      <w:szCs w:val="24"/>
      <w:lang w:eastAsia="es-ES"/>
    </w:rPr>
  </w:style>
  <w:style w:type="paragraph" w:styleId="Textoindependiente2">
    <w:name w:val="Body Text 2"/>
    <w:basedOn w:val="Normal"/>
    <w:link w:val="Textoindependiente2Car"/>
    <w:rsid w:val="006E3F40"/>
    <w:pPr>
      <w:spacing w:after="0"/>
    </w:pPr>
    <w:rPr>
      <w:rFonts w:ascii="Bookman Old Style" w:eastAsia="Times New Roman" w:hAnsi="Bookman Old Style" w:cs="Times New Roman"/>
      <w:i/>
      <w:snapToGrid w:val="0"/>
      <w:color w:val="000000"/>
      <w:szCs w:val="24"/>
      <w:lang w:val="es-MX" w:eastAsia="es-ES"/>
    </w:rPr>
  </w:style>
  <w:style w:type="character" w:customStyle="1" w:styleId="Textoindependiente2Car">
    <w:name w:val="Texto independiente 2 Car"/>
    <w:basedOn w:val="Fuentedeprrafopredeter"/>
    <w:link w:val="Textoindependiente2"/>
    <w:rsid w:val="006E3F40"/>
    <w:rPr>
      <w:rFonts w:ascii="Bookman Old Style" w:eastAsia="Times New Roman" w:hAnsi="Bookman Old Style" w:cs="Times New Roman"/>
      <w:i/>
      <w:snapToGrid w:val="0"/>
      <w:color w:val="000000"/>
      <w:sz w:val="24"/>
      <w:szCs w:val="24"/>
      <w:lang w:val="es-MX" w:eastAsia="es-ES"/>
    </w:rPr>
  </w:style>
  <w:style w:type="paragraph" w:styleId="Textoindependiente3">
    <w:name w:val="Body Text 3"/>
    <w:basedOn w:val="Normal"/>
    <w:link w:val="Textoindependiente3Car"/>
    <w:rsid w:val="006E3F40"/>
    <w:pPr>
      <w:spacing w:after="0"/>
    </w:pPr>
    <w:rPr>
      <w:rFonts w:ascii="Arial" w:eastAsia="Times New Roman" w:hAnsi="Arial" w:cs="Times New Roman"/>
      <w:sz w:val="20"/>
      <w:szCs w:val="24"/>
      <w:lang w:val="es-MX" w:eastAsia="es-ES"/>
    </w:rPr>
  </w:style>
  <w:style w:type="character" w:customStyle="1" w:styleId="Textoindependiente3Car">
    <w:name w:val="Texto independiente 3 Car"/>
    <w:basedOn w:val="Fuentedeprrafopredeter"/>
    <w:link w:val="Textoindependiente3"/>
    <w:rsid w:val="006E3F40"/>
    <w:rPr>
      <w:rFonts w:ascii="Arial" w:eastAsia="Times New Roman" w:hAnsi="Arial" w:cs="Times New Roman"/>
      <w:sz w:val="20"/>
      <w:szCs w:val="24"/>
      <w:lang w:val="es-MX" w:eastAsia="es-ES"/>
    </w:rPr>
  </w:style>
  <w:style w:type="paragraph" w:styleId="Asuntodelcomentario">
    <w:name w:val="annotation subject"/>
    <w:basedOn w:val="Normal"/>
    <w:link w:val="AsuntodelcomentarioCar"/>
    <w:rsid w:val="00E84EB3"/>
    <w:pPr>
      <w:spacing w:after="0"/>
    </w:pPr>
    <w:rPr>
      <w:rFonts w:ascii="Times New Roman" w:eastAsia="Times New Roman" w:hAnsi="Times New Roman" w:cs="Times New Roman"/>
      <w:b/>
      <w:bCs/>
      <w:sz w:val="20"/>
      <w:szCs w:val="20"/>
      <w:lang w:eastAsia="es-ES"/>
    </w:rPr>
  </w:style>
  <w:style w:type="character" w:customStyle="1" w:styleId="AsuntodelcomentarioCar">
    <w:name w:val="Asunto del comentario Car"/>
    <w:basedOn w:val="Fuentedeprrafopredeter"/>
    <w:link w:val="Asuntodelcomentario"/>
    <w:rsid w:val="00E84EB3"/>
    <w:rPr>
      <w:rFonts w:ascii="Times New Roman" w:eastAsia="Times New Roman" w:hAnsi="Times New Roman" w:cs="Times New Roman"/>
      <w:b/>
      <w:bCs/>
      <w:sz w:val="20"/>
      <w:szCs w:val="20"/>
      <w:lang w:eastAsia="es-ES"/>
    </w:rPr>
  </w:style>
  <w:style w:type="paragraph" w:styleId="TDC3">
    <w:name w:val="toc 3"/>
    <w:basedOn w:val="Normal"/>
    <w:next w:val="Normal"/>
    <w:autoRedefine/>
    <w:uiPriority w:val="39"/>
    <w:unhideWhenUsed/>
    <w:rsid w:val="0043110D"/>
    <w:pPr>
      <w:spacing w:after="100"/>
      <w:ind w:left="440"/>
    </w:pPr>
  </w:style>
  <w:style w:type="paragraph" w:customStyle="1" w:styleId="Estilo3">
    <w:name w:val="Estilo3"/>
    <w:basedOn w:val="Normal"/>
    <w:qFormat/>
    <w:rsid w:val="00D43D37"/>
    <w:pPr>
      <w:spacing w:after="120"/>
    </w:pPr>
    <w:rPr>
      <w:color w:val="FFFFFF" w:themeColor="background1"/>
      <w:sz w:val="22"/>
      <w:lang w:bidi="es-ES"/>
    </w:rPr>
  </w:style>
  <w:style w:type="paragraph" w:customStyle="1" w:styleId="Estilo4">
    <w:name w:val="Estilo 4"/>
    <w:basedOn w:val="Normal"/>
    <w:qFormat/>
    <w:rsid w:val="00604138"/>
    <w:pPr>
      <w:spacing w:before="0" w:after="0"/>
    </w:pPr>
    <w:rPr>
      <w:rFonts w:cs="Arial"/>
      <w:b/>
      <w:bCs/>
      <w:color w:val="FFFFFF" w:themeColor="background1"/>
      <w:sz w:val="18"/>
      <w:szCs w:val="18"/>
      <w:lang w:val="es-CO"/>
    </w:rPr>
  </w:style>
  <w:style w:type="paragraph" w:customStyle="1" w:styleId="Estilo5">
    <w:name w:val="Estilo5"/>
    <w:basedOn w:val="Normal"/>
    <w:qFormat/>
    <w:rsid w:val="00604138"/>
    <w:pPr>
      <w:spacing w:before="0" w:after="0"/>
    </w:pPr>
    <w:rPr>
      <w:rFonts w:cs="Arial"/>
      <w:bCs/>
      <w:sz w:val="18"/>
      <w:szCs w:val="18"/>
      <w:lang w:val="es-CO"/>
    </w:rPr>
  </w:style>
  <w:style w:type="paragraph" w:customStyle="1" w:styleId="ENCABEZADO">
    <w:name w:val="ENCABEZADO"/>
    <w:basedOn w:val="Normal"/>
    <w:qFormat/>
    <w:rsid w:val="00604138"/>
    <w:pPr>
      <w:spacing w:before="0" w:after="0"/>
      <w:jc w:val="center"/>
    </w:pPr>
    <w:rPr>
      <w:b/>
      <w:bCs/>
      <w:color w:val="4F81BD" w:themeColor="accent1"/>
    </w:rPr>
  </w:style>
  <w:style w:type="paragraph" w:customStyle="1" w:styleId="PIEDEPAGINA">
    <w:name w:val="PIE DE PAGINA"/>
    <w:basedOn w:val="Normal"/>
    <w:qFormat/>
    <w:rsid w:val="00604138"/>
    <w:pPr>
      <w:spacing w:before="0" w:after="0"/>
    </w:pPr>
    <w:rPr>
      <w:b/>
      <w:color w:val="4F81BD" w:themeColor="accent1"/>
      <w:sz w:val="16"/>
    </w:rPr>
  </w:style>
  <w:style w:type="paragraph" w:customStyle="1" w:styleId="TITULOTABLA">
    <w:name w:val="TITULO TABLA"/>
    <w:basedOn w:val="Estilo4"/>
    <w:qFormat/>
    <w:rsid w:val="00D43D37"/>
    <w:pPr>
      <w:spacing w:before="120" w:after="120"/>
    </w:pPr>
    <w:rPr>
      <w:b w:val="0"/>
      <w:bCs w:val="0"/>
      <w:sz w:val="20"/>
      <w:szCs w:val="20"/>
    </w:rPr>
  </w:style>
  <w:style w:type="paragraph" w:styleId="Encabezado0">
    <w:name w:val="header"/>
    <w:basedOn w:val="Normal"/>
    <w:link w:val="EncabezadoCar"/>
    <w:unhideWhenUsed/>
    <w:rsid w:val="0094059F"/>
    <w:pPr>
      <w:tabs>
        <w:tab w:val="center" w:pos="4419"/>
        <w:tab w:val="right" w:pos="8838"/>
      </w:tabs>
      <w:spacing w:before="0" w:after="0"/>
    </w:pPr>
  </w:style>
  <w:style w:type="character" w:customStyle="1" w:styleId="EncabezadoCar">
    <w:name w:val="Encabezado Car"/>
    <w:basedOn w:val="Fuentedeprrafopredeter"/>
    <w:link w:val="Encabezado0"/>
    <w:rsid w:val="0094059F"/>
    <w:rPr>
      <w:sz w:val="24"/>
    </w:rPr>
  </w:style>
  <w:style w:type="paragraph" w:styleId="Piedepgina">
    <w:name w:val="footer"/>
    <w:basedOn w:val="Normal"/>
    <w:link w:val="PiedepginaCar"/>
    <w:unhideWhenUsed/>
    <w:rsid w:val="0094059F"/>
    <w:pPr>
      <w:tabs>
        <w:tab w:val="center" w:pos="4419"/>
        <w:tab w:val="right" w:pos="8838"/>
      </w:tabs>
      <w:spacing w:before="0" w:after="0"/>
    </w:pPr>
  </w:style>
  <w:style w:type="character" w:customStyle="1" w:styleId="PiedepginaCar">
    <w:name w:val="Pie de página Car"/>
    <w:basedOn w:val="Fuentedeprrafopredeter"/>
    <w:link w:val="Piedepgina"/>
    <w:rsid w:val="0094059F"/>
    <w:rPr>
      <w:sz w:val="24"/>
    </w:rPr>
  </w:style>
  <w:style w:type="character" w:customStyle="1" w:styleId="apple-converted-space">
    <w:name w:val="apple-converted-space"/>
    <w:basedOn w:val="Fuentedeprrafopredeter"/>
    <w:rsid w:val="008D07A9"/>
  </w:style>
  <w:style w:type="table" w:styleId="Tablaconcuadrcula">
    <w:name w:val="Table Grid"/>
    <w:basedOn w:val="Tablanormal"/>
    <w:rsid w:val="004E5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89525">
      <w:bodyDiv w:val="1"/>
      <w:marLeft w:val="0"/>
      <w:marRight w:val="0"/>
      <w:marTop w:val="0"/>
      <w:marBottom w:val="0"/>
      <w:divBdr>
        <w:top w:val="none" w:sz="0" w:space="0" w:color="auto"/>
        <w:left w:val="none" w:sz="0" w:space="0" w:color="auto"/>
        <w:bottom w:val="none" w:sz="0" w:space="0" w:color="auto"/>
        <w:right w:val="none" w:sz="0" w:space="0" w:color="auto"/>
      </w:divBdr>
    </w:div>
    <w:div w:id="433983465">
      <w:bodyDiv w:val="1"/>
      <w:marLeft w:val="0"/>
      <w:marRight w:val="0"/>
      <w:marTop w:val="0"/>
      <w:marBottom w:val="0"/>
      <w:divBdr>
        <w:top w:val="none" w:sz="0" w:space="0" w:color="auto"/>
        <w:left w:val="none" w:sz="0" w:space="0" w:color="auto"/>
        <w:bottom w:val="none" w:sz="0" w:space="0" w:color="auto"/>
        <w:right w:val="none" w:sz="0" w:space="0" w:color="auto"/>
      </w:divBdr>
    </w:div>
    <w:div w:id="626005830">
      <w:bodyDiv w:val="1"/>
      <w:marLeft w:val="0"/>
      <w:marRight w:val="0"/>
      <w:marTop w:val="0"/>
      <w:marBottom w:val="0"/>
      <w:divBdr>
        <w:top w:val="none" w:sz="0" w:space="0" w:color="auto"/>
        <w:left w:val="none" w:sz="0" w:space="0" w:color="auto"/>
        <w:bottom w:val="none" w:sz="0" w:space="0" w:color="auto"/>
        <w:right w:val="none" w:sz="0" w:space="0" w:color="auto"/>
      </w:divBdr>
    </w:div>
    <w:div w:id="992682116">
      <w:bodyDiv w:val="1"/>
      <w:marLeft w:val="0"/>
      <w:marRight w:val="0"/>
      <w:marTop w:val="0"/>
      <w:marBottom w:val="0"/>
      <w:divBdr>
        <w:top w:val="none" w:sz="0" w:space="0" w:color="auto"/>
        <w:left w:val="none" w:sz="0" w:space="0" w:color="auto"/>
        <w:bottom w:val="none" w:sz="0" w:space="0" w:color="auto"/>
        <w:right w:val="none" w:sz="0" w:space="0" w:color="auto"/>
      </w:divBdr>
    </w:div>
    <w:div w:id="1043291664">
      <w:bodyDiv w:val="1"/>
      <w:marLeft w:val="0"/>
      <w:marRight w:val="0"/>
      <w:marTop w:val="0"/>
      <w:marBottom w:val="0"/>
      <w:divBdr>
        <w:top w:val="none" w:sz="0" w:space="0" w:color="auto"/>
        <w:left w:val="none" w:sz="0" w:space="0" w:color="auto"/>
        <w:bottom w:val="none" w:sz="0" w:space="0" w:color="auto"/>
        <w:right w:val="none" w:sz="0" w:space="0" w:color="auto"/>
      </w:divBdr>
    </w:div>
    <w:div w:id="1436436561">
      <w:bodyDiv w:val="1"/>
      <w:marLeft w:val="0"/>
      <w:marRight w:val="0"/>
      <w:marTop w:val="0"/>
      <w:marBottom w:val="0"/>
      <w:divBdr>
        <w:top w:val="none" w:sz="0" w:space="0" w:color="auto"/>
        <w:left w:val="none" w:sz="0" w:space="0" w:color="auto"/>
        <w:bottom w:val="none" w:sz="0" w:space="0" w:color="auto"/>
        <w:right w:val="none" w:sz="0" w:space="0" w:color="auto"/>
      </w:divBdr>
    </w:div>
    <w:div w:id="1606424995">
      <w:bodyDiv w:val="1"/>
      <w:marLeft w:val="0"/>
      <w:marRight w:val="0"/>
      <w:marTop w:val="0"/>
      <w:marBottom w:val="0"/>
      <w:divBdr>
        <w:top w:val="none" w:sz="0" w:space="0" w:color="auto"/>
        <w:left w:val="none" w:sz="0" w:space="0" w:color="auto"/>
        <w:bottom w:val="none" w:sz="0" w:space="0" w:color="auto"/>
        <w:right w:val="none" w:sz="0" w:space="0" w:color="auto"/>
      </w:divBdr>
    </w:div>
    <w:div w:id="192422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lidad\Downloads\tf01773058.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Executiv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601c392-cfc2-4379-8959-653365b07852"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0949ED6E9B0E1444860672C4F2524D0D" ma:contentTypeVersion="8" ma:contentTypeDescription="Crear nuevo documento." ma:contentTypeScope="" ma:versionID="3583049858bbf6c6449eb46b9b81e976">
  <xsd:schema xmlns:xsd="http://www.w3.org/2001/XMLSchema" xmlns:xs="http://www.w3.org/2001/XMLSchema" xmlns:p="http://schemas.microsoft.com/office/2006/metadata/properties" xmlns:ns2="20ea7f0f-8c8c-446d-9469-6665639e95ad" xmlns:ns3="4601c392-cfc2-4379-8959-653365b07852" targetNamespace="http://schemas.microsoft.com/office/2006/metadata/properties" ma:root="true" ma:fieldsID="bf8864956cd26d8a674ed7448a3d1e9b" ns2:_="" ns3:_="">
    <xsd:import namespace="20ea7f0f-8c8c-446d-9469-6665639e95ad"/>
    <xsd:import namespace="4601c392-cfc2-4379-8959-653365b078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a7f0f-8c8c-446d-9469-6665639e95a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1c392-cfc2-4379-8959-653365b078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Estado de aprobación" ma:internalName="Estado_x0020_de_x0020_aprobaci_x00f3_n">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0A3323-872A-481C-BB87-22897B294810}">
  <ds:schemaRefs>
    <ds:schemaRef ds:uri="http://schemas.microsoft.com/office/2006/metadata/properties"/>
    <ds:schemaRef ds:uri="http://schemas.microsoft.com/office/infopath/2007/PartnerControls"/>
    <ds:schemaRef ds:uri="4601c392-cfc2-4379-8959-653365b07852"/>
  </ds:schemaRefs>
</ds:datastoreItem>
</file>

<file path=customXml/itemProps2.xml><?xml version="1.0" encoding="utf-8"?>
<ds:datastoreItem xmlns:ds="http://schemas.openxmlformats.org/officeDocument/2006/customXml" ds:itemID="{CFDB234A-E852-4DA1-9B65-000E85A68D03}">
  <ds:schemaRefs>
    <ds:schemaRef ds:uri="http://schemas.openxmlformats.org/officeDocument/2006/bibliography"/>
  </ds:schemaRefs>
</ds:datastoreItem>
</file>

<file path=customXml/itemProps3.xml><?xml version="1.0" encoding="utf-8"?>
<ds:datastoreItem xmlns:ds="http://schemas.openxmlformats.org/officeDocument/2006/customXml" ds:itemID="{AE329858-A7B0-453D-ACF8-D4BE1E601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a7f0f-8c8c-446d-9469-6665639e95ad"/>
    <ds:schemaRef ds:uri="4601c392-cfc2-4379-8959-653365b07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FEEF26-881E-4E52-8E9B-48310A8453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tf01773058</Template>
  <TotalTime>25</TotalTime>
  <Pages>9</Pages>
  <Words>1477</Words>
  <Characters>8124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CARACTERIZACIÓN GRUPOS DE VALOR</vt:lpstr>
    </vt:vector>
  </TitlesOfParts>
  <Company>Hewlett-Packard Company</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CARACTERIZACIÓN GRUPOS DE VALOR</dc:title>
  <dc:creator>Calidad</dc:creator>
  <cp:lastModifiedBy>María Alejandra Tobón Castro</cp:lastModifiedBy>
  <cp:revision>4</cp:revision>
  <cp:lastPrinted>2025-12-12T15:39:00Z</cp:lastPrinted>
  <dcterms:created xsi:type="dcterms:W3CDTF">2025-12-11T22:09:00Z</dcterms:created>
  <dcterms:modified xsi:type="dcterms:W3CDTF">2025-12-12T15:39:00Z</dcterms:modified>
  <dc:description/>
  <dc:identifier/>
  <dc:language/>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0x0101000949ED6E9B0E1444860672C4F2524D0D</vt:lpwstr>
  </property>
  <property fmtid="{D5CDD505-2E9C-101B-9397-08002B2CF9AE}" pid="3" name="ImageGenResult">
    <vt:lpwstr/>
  </property>
  <property fmtid="{D5CDD505-2E9C-101B-9397-08002B2CF9AE}" pid="4" name="ImageGenerated">
    <vt:bool>false</vt:bool>
  </property>
</Properties>
</file>